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7A79" w14:textId="3ED9D55F" w:rsidR="00700C76" w:rsidRPr="003642FC" w:rsidRDefault="00700C76" w:rsidP="00700C76">
      <w:pPr>
        <w:pStyle w:val="BodyText"/>
        <w:tabs>
          <w:tab w:val="left" w:pos="7200"/>
        </w:tabs>
        <w:ind w:left="0"/>
        <w:rPr>
          <w:rFonts w:asciiTheme="majorHAnsi" w:eastAsiaTheme="minorEastAsia" w:hAnsiTheme="majorHAnsi" w:cs="Arial"/>
          <w:szCs w:val="22"/>
          <w:lang w:eastAsia="ko-KR"/>
        </w:rPr>
      </w:pPr>
      <w:r w:rsidRPr="003642FC">
        <w:rPr>
          <w:rFonts w:asciiTheme="majorHAnsi" w:eastAsiaTheme="minorEastAsia" w:hAnsiTheme="majorHAnsi" w:cs="Arial"/>
          <w:szCs w:val="22"/>
          <w:lang w:eastAsia="ko-KR"/>
        </w:rPr>
        <w:t>EAID-CG</w:t>
      </w:r>
      <w:r w:rsidRPr="003642FC">
        <w:rPr>
          <w:rFonts w:asciiTheme="majorHAnsi" w:eastAsiaTheme="minorEastAsia" w:hAnsiTheme="majorHAnsi" w:cs="Arial"/>
          <w:szCs w:val="22"/>
          <w:lang w:eastAsia="ko-KR"/>
        </w:rPr>
        <w:tab/>
      </w:r>
    </w:p>
    <w:p w14:paraId="5D7B7AA2" w14:textId="77777777" w:rsidR="00700C76" w:rsidRPr="003642FC" w:rsidRDefault="00700C76" w:rsidP="00700C76">
      <w:pPr>
        <w:rPr>
          <w:rFonts w:asciiTheme="majorHAnsi" w:eastAsiaTheme="minorEastAsia" w:hAnsiTheme="majorHAnsi" w:cs="Arial"/>
          <w:sz w:val="24"/>
          <w:lang w:eastAsia="ko-KR"/>
        </w:rPr>
      </w:pPr>
    </w:p>
    <w:p w14:paraId="651C89C4" w14:textId="77777777" w:rsidR="00700C76" w:rsidRPr="003642FC" w:rsidRDefault="00700C76" w:rsidP="00700C76">
      <w:pPr>
        <w:pStyle w:val="BodyText"/>
        <w:ind w:left="0"/>
        <w:rPr>
          <w:rFonts w:asciiTheme="majorHAnsi" w:eastAsiaTheme="majorEastAsia" w:hAnsiTheme="majorHAnsi" w:cs="Arial"/>
          <w:sz w:val="22"/>
          <w:szCs w:val="22"/>
          <w:lang w:eastAsia="ko-KR"/>
        </w:rPr>
      </w:pPr>
      <w:r w:rsidRPr="003642FC">
        <w:rPr>
          <w:rFonts w:asciiTheme="majorHAnsi" w:eastAsiaTheme="majorEastAsia" w:hAnsiTheme="majorHAnsi" w:cs="Arial"/>
          <w:sz w:val="22"/>
          <w:szCs w:val="22"/>
          <w:lang w:eastAsia="ko-KR"/>
        </w:rPr>
        <w:t>수</w:t>
      </w:r>
      <w:r w:rsidRPr="003642FC">
        <w:rPr>
          <w:rFonts w:asciiTheme="majorHAnsi" w:eastAsiaTheme="majorEastAsia" w:hAnsiTheme="majorHAnsi" w:cs="Arial"/>
          <w:sz w:val="22"/>
          <w:szCs w:val="22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sz w:val="22"/>
          <w:szCs w:val="22"/>
          <w:lang w:eastAsia="ko-KR"/>
        </w:rPr>
        <w:t>신</w:t>
      </w:r>
      <w:r w:rsidRPr="003642FC">
        <w:rPr>
          <w:rFonts w:asciiTheme="majorHAnsi" w:eastAsiaTheme="majorEastAsia" w:hAnsiTheme="majorHAnsi" w:cs="Arial"/>
          <w:sz w:val="22"/>
          <w:szCs w:val="22"/>
          <w:lang w:eastAsia="ko-KR"/>
        </w:rPr>
        <w:t xml:space="preserve">: </w:t>
      </w:r>
      <w:r w:rsidRPr="003642FC">
        <w:rPr>
          <w:rFonts w:asciiTheme="majorHAnsi" w:eastAsiaTheme="majorEastAsia" w:hAnsiTheme="majorHAnsi" w:cs="Arial"/>
          <w:sz w:val="22"/>
          <w:szCs w:val="22"/>
          <w:lang w:eastAsia="ko-KR"/>
        </w:rPr>
        <w:t>하기</w:t>
      </w:r>
      <w:r w:rsidRPr="003642FC">
        <w:rPr>
          <w:rFonts w:asciiTheme="majorHAnsi" w:eastAsiaTheme="majorEastAsia" w:hAnsiTheme="majorHAnsi" w:cs="Arial"/>
          <w:sz w:val="22"/>
          <w:szCs w:val="22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sz w:val="22"/>
          <w:szCs w:val="22"/>
          <w:lang w:eastAsia="ko-KR"/>
        </w:rPr>
        <w:t>배부처</w:t>
      </w:r>
      <w:r w:rsidRPr="003642FC">
        <w:rPr>
          <w:rFonts w:asciiTheme="majorHAnsi" w:eastAsiaTheme="majorEastAsia" w:hAnsiTheme="majorHAnsi" w:cs="Arial"/>
          <w:sz w:val="22"/>
          <w:szCs w:val="22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sz w:val="22"/>
          <w:szCs w:val="22"/>
          <w:lang w:eastAsia="ko-KR"/>
        </w:rPr>
        <w:t>참조</w:t>
      </w:r>
    </w:p>
    <w:p w14:paraId="12DE1A25" w14:textId="77777777" w:rsidR="00700C76" w:rsidRPr="003642FC" w:rsidRDefault="00700C76" w:rsidP="00700C76">
      <w:pPr>
        <w:rPr>
          <w:rFonts w:asciiTheme="majorHAnsi" w:eastAsia="Arial" w:hAnsiTheme="majorHAnsi" w:cs="Arial"/>
          <w:sz w:val="24"/>
          <w:szCs w:val="24"/>
          <w:lang w:eastAsia="ko-KR"/>
        </w:rPr>
      </w:pPr>
    </w:p>
    <w:p w14:paraId="6D9DAD2B" w14:textId="77777777" w:rsidR="00700C76" w:rsidRPr="003642FC" w:rsidRDefault="00700C76" w:rsidP="00700C76">
      <w:pPr>
        <w:pStyle w:val="BodyText"/>
        <w:ind w:left="0"/>
        <w:rPr>
          <w:rFonts w:asciiTheme="majorHAnsi" w:eastAsiaTheme="majorEastAsia" w:hAnsiTheme="majorHAnsi" w:cs="Arial"/>
          <w:spacing w:val="1"/>
          <w:sz w:val="22"/>
          <w:szCs w:val="22"/>
          <w:lang w:eastAsia="ko-KR"/>
        </w:rPr>
      </w:pPr>
      <w:r w:rsidRPr="003642FC">
        <w:rPr>
          <w:rFonts w:asciiTheme="majorHAnsi" w:eastAsiaTheme="majorEastAsia" w:hAnsiTheme="majorHAnsi" w:cs="Arial"/>
          <w:sz w:val="22"/>
          <w:szCs w:val="22"/>
          <w:lang w:eastAsia="ko-KR"/>
        </w:rPr>
        <w:t>제</w:t>
      </w:r>
      <w:r w:rsidRPr="003642FC">
        <w:rPr>
          <w:rFonts w:asciiTheme="majorHAnsi" w:eastAsiaTheme="majorEastAsia" w:hAnsiTheme="majorHAnsi" w:cs="Arial"/>
          <w:sz w:val="22"/>
          <w:szCs w:val="22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sz w:val="22"/>
          <w:szCs w:val="22"/>
          <w:lang w:eastAsia="ko-KR"/>
        </w:rPr>
        <w:t>목</w:t>
      </w:r>
      <w:r w:rsidRPr="003642FC">
        <w:rPr>
          <w:rFonts w:asciiTheme="majorHAnsi" w:eastAsiaTheme="majorEastAsia" w:hAnsiTheme="majorHAnsi" w:cs="Arial"/>
          <w:sz w:val="22"/>
          <w:szCs w:val="22"/>
          <w:lang w:eastAsia="ko-KR"/>
        </w:rPr>
        <w:t xml:space="preserve">: </w:t>
      </w:r>
      <w:r w:rsidRPr="003642FC">
        <w:rPr>
          <w:rFonts w:asciiTheme="majorHAnsi" w:eastAsiaTheme="majorEastAsia" w:hAnsiTheme="majorHAnsi" w:cs="Arial"/>
          <w:spacing w:val="1"/>
          <w:sz w:val="22"/>
          <w:szCs w:val="22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spacing w:val="1"/>
          <w:sz w:val="22"/>
          <w:szCs w:val="22"/>
          <w:lang w:eastAsia="ko-KR"/>
        </w:rPr>
        <w:t>지휘</w:t>
      </w:r>
      <w:r w:rsidRPr="003642FC">
        <w:rPr>
          <w:rFonts w:asciiTheme="majorHAnsi" w:eastAsiaTheme="majorEastAsia" w:hAnsiTheme="majorHAnsi" w:cs="Arial"/>
          <w:spacing w:val="1"/>
          <w:sz w:val="22"/>
          <w:szCs w:val="22"/>
          <w:lang w:eastAsia="ko-KR"/>
        </w:rPr>
        <w:t xml:space="preserve"> </w:t>
      </w:r>
      <w:r w:rsidRPr="003642FC">
        <w:rPr>
          <w:rFonts w:asciiTheme="majorHAnsi" w:eastAsiaTheme="majorEastAsia" w:hAnsiTheme="majorHAnsi" w:cs="Arial"/>
          <w:spacing w:val="1"/>
          <w:sz w:val="22"/>
          <w:szCs w:val="22"/>
          <w:lang w:eastAsia="ko-KR"/>
        </w:rPr>
        <w:t>지침서</w:t>
      </w:r>
      <w:r w:rsidRPr="003642FC">
        <w:rPr>
          <w:rFonts w:asciiTheme="majorHAnsi" w:eastAsiaTheme="majorEastAsia" w:hAnsiTheme="majorHAnsi" w:cs="Arial"/>
          <w:spacing w:val="1"/>
          <w:sz w:val="22"/>
          <w:szCs w:val="22"/>
          <w:lang w:eastAsia="ko-KR"/>
        </w:rPr>
        <w:t xml:space="preserve"> #8: </w:t>
      </w:r>
      <w:r w:rsidRPr="003642FC">
        <w:rPr>
          <w:rFonts w:asciiTheme="majorHAnsi" w:eastAsiaTheme="minorEastAsia" w:hAnsiTheme="majorHAnsi" w:cs="Arial"/>
          <w:sz w:val="22"/>
          <w:szCs w:val="22"/>
          <w:lang w:eastAsia="ko-KR"/>
        </w:rPr>
        <w:t>위법행위</w:t>
      </w:r>
      <w:r w:rsidRPr="003642FC">
        <w:rPr>
          <w:rFonts w:asciiTheme="majorHAnsi" w:eastAsiaTheme="minorEastAsia" w:hAnsiTheme="majorHAnsi" w:cs="Arial"/>
          <w:sz w:val="22"/>
          <w:szCs w:val="22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sz w:val="22"/>
          <w:szCs w:val="22"/>
          <w:lang w:eastAsia="ko-KR"/>
        </w:rPr>
        <w:t>혐의에</w:t>
      </w:r>
      <w:r w:rsidRPr="003642FC">
        <w:rPr>
          <w:rFonts w:asciiTheme="majorHAnsi" w:eastAsiaTheme="minorEastAsia" w:hAnsiTheme="majorHAnsi" w:cs="Arial"/>
          <w:sz w:val="22"/>
          <w:szCs w:val="22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sz w:val="22"/>
          <w:szCs w:val="22"/>
          <w:lang w:eastAsia="ko-KR"/>
        </w:rPr>
        <w:t>관한</w:t>
      </w:r>
      <w:r w:rsidRPr="003642FC">
        <w:rPr>
          <w:rFonts w:asciiTheme="majorHAnsi" w:eastAsiaTheme="minorEastAsia" w:hAnsiTheme="majorHAnsi" w:cs="Arial"/>
          <w:sz w:val="22"/>
          <w:szCs w:val="22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sz w:val="22"/>
          <w:szCs w:val="22"/>
          <w:lang w:eastAsia="ko-KR"/>
        </w:rPr>
        <w:t>처분</w:t>
      </w:r>
      <w:r w:rsidRPr="003642FC">
        <w:rPr>
          <w:rFonts w:asciiTheme="majorHAnsi" w:eastAsiaTheme="minorEastAsia" w:hAnsiTheme="majorHAnsi" w:cs="Arial"/>
          <w:sz w:val="22"/>
          <w:szCs w:val="22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sz w:val="22"/>
          <w:szCs w:val="22"/>
          <w:lang w:eastAsia="ko-KR"/>
        </w:rPr>
        <w:t>보류</w:t>
      </w:r>
      <w:r w:rsidRPr="003642FC">
        <w:rPr>
          <w:rFonts w:asciiTheme="majorHAnsi" w:eastAsiaTheme="minorEastAsia" w:hAnsiTheme="majorHAnsi" w:cs="Arial"/>
          <w:sz w:val="22"/>
          <w:szCs w:val="22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sz w:val="22"/>
          <w:szCs w:val="22"/>
          <w:lang w:eastAsia="ko-KR"/>
        </w:rPr>
        <w:t>정책</w:t>
      </w:r>
    </w:p>
    <w:p w14:paraId="55093F82" w14:textId="77777777" w:rsidR="00700C76" w:rsidRPr="003642FC" w:rsidRDefault="00700C76" w:rsidP="00700C76">
      <w:pPr>
        <w:pStyle w:val="BodyText"/>
        <w:tabs>
          <w:tab w:val="left" w:pos="4590"/>
        </w:tabs>
        <w:ind w:left="0"/>
        <w:rPr>
          <w:rFonts w:asciiTheme="majorHAnsi" w:eastAsiaTheme="minorEastAsia" w:hAnsiTheme="majorHAnsi" w:cs="Arial"/>
          <w:spacing w:val="-1"/>
          <w:lang w:eastAsia="ko-KR"/>
        </w:rPr>
      </w:pPr>
    </w:p>
    <w:p w14:paraId="5ED645DA" w14:textId="77777777" w:rsidR="00700C76" w:rsidRPr="003642FC" w:rsidRDefault="00700C76" w:rsidP="00700C76">
      <w:pPr>
        <w:pStyle w:val="ListParagraph"/>
        <w:widowControl/>
        <w:numPr>
          <w:ilvl w:val="0"/>
          <w:numId w:val="28"/>
        </w:numPr>
        <w:tabs>
          <w:tab w:val="left" w:pos="0"/>
          <w:tab w:val="left" w:pos="270"/>
          <w:tab w:val="left" w:pos="450"/>
        </w:tabs>
        <w:ind w:left="0" w:firstLine="0"/>
        <w:rPr>
          <w:rFonts w:asciiTheme="majorHAnsi" w:eastAsiaTheme="minorEastAsia" w:hAnsiTheme="majorHAnsi" w:cs="Arial"/>
          <w:lang w:eastAsia="ko-KR"/>
        </w:rPr>
      </w:pP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본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지침서는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모든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전의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위법행위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혐의에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관한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처분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보류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정책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관련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지침을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대체함</w:t>
      </w:r>
      <w:r w:rsidRPr="003642FC">
        <w:rPr>
          <w:rFonts w:asciiTheme="majorHAnsi" w:eastAsiaTheme="minorEastAsia" w:hAnsiTheme="majorHAnsi" w:cs="Arial"/>
          <w:lang w:eastAsia="ko-KR"/>
        </w:rPr>
        <w:t xml:space="preserve">. </w:t>
      </w:r>
      <w:r w:rsidRPr="003642FC">
        <w:rPr>
          <w:rFonts w:asciiTheme="majorHAnsi" w:eastAsiaTheme="minorEastAsia" w:hAnsiTheme="majorHAnsi" w:cs="Arial"/>
          <w:lang w:eastAsia="ko-KR"/>
        </w:rPr>
        <w:t>이는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폐지되거나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대체될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때까지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유효함</w:t>
      </w:r>
      <w:r w:rsidRPr="003642FC">
        <w:rPr>
          <w:rFonts w:asciiTheme="majorHAnsi" w:eastAsiaTheme="minorEastAsia" w:hAnsiTheme="majorHAnsi" w:cs="Arial"/>
          <w:lang w:eastAsia="ko-KR"/>
        </w:rPr>
        <w:t xml:space="preserve">. </w:t>
      </w:r>
    </w:p>
    <w:p w14:paraId="6D06413D" w14:textId="77777777" w:rsidR="00700C76" w:rsidRPr="0031570D" w:rsidRDefault="00700C76" w:rsidP="0031570D">
      <w:pPr>
        <w:widowControl/>
        <w:tabs>
          <w:tab w:val="left" w:pos="0"/>
          <w:tab w:val="left" w:pos="270"/>
          <w:tab w:val="left" w:pos="450"/>
        </w:tabs>
        <w:rPr>
          <w:rFonts w:asciiTheme="majorHAnsi" w:eastAsiaTheme="minorEastAsia" w:hAnsiTheme="majorHAnsi" w:cs="Arial"/>
          <w:lang w:eastAsia="ko-KR"/>
        </w:rPr>
      </w:pPr>
    </w:p>
    <w:p w14:paraId="77421A69" w14:textId="40CBB551" w:rsidR="00285E9B" w:rsidRDefault="00700C76" w:rsidP="00700C76">
      <w:pPr>
        <w:pStyle w:val="ListParagraph"/>
        <w:widowControl/>
        <w:numPr>
          <w:ilvl w:val="0"/>
          <w:numId w:val="28"/>
        </w:numPr>
        <w:tabs>
          <w:tab w:val="left" w:pos="0"/>
          <w:tab w:val="left" w:pos="270"/>
          <w:tab w:val="left" w:pos="450"/>
        </w:tabs>
        <w:ind w:left="0" w:firstLine="0"/>
        <w:rPr>
          <w:rFonts w:asciiTheme="majorHAnsi" w:eastAsiaTheme="minorEastAsia" w:hAnsiTheme="majorHAnsi" w:cs="Arial"/>
          <w:lang w:eastAsia="ko-KR"/>
        </w:rPr>
      </w:pPr>
      <w:r w:rsidRPr="003642FC">
        <w:rPr>
          <w:rFonts w:asciiTheme="majorHAnsi" w:eastAsiaTheme="minorEastAsia" w:hAnsiTheme="majorHAnsi" w:cs="Arial"/>
          <w:lang w:eastAsia="ko-KR"/>
        </w:rPr>
        <w:t>범위</w:t>
      </w:r>
      <w:r w:rsidRPr="003642FC">
        <w:rPr>
          <w:rFonts w:asciiTheme="majorHAnsi" w:eastAsiaTheme="minorEastAsia" w:hAnsiTheme="majorHAnsi" w:cs="Arial"/>
          <w:lang w:eastAsia="ko-KR"/>
        </w:rPr>
        <w:t xml:space="preserve">. </w:t>
      </w:r>
      <w:r w:rsidRPr="003642FC">
        <w:rPr>
          <w:rFonts w:asciiTheme="majorHAnsi" w:eastAsiaTheme="minorEastAsia" w:hAnsiTheme="majorHAnsi" w:cs="Arial"/>
          <w:lang w:eastAsia="ko-KR"/>
        </w:rPr>
        <w:t>본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정책은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미</w:t>
      </w:r>
      <w:r w:rsidRPr="003642FC">
        <w:rPr>
          <w:rFonts w:asciiTheme="majorHAnsi" w:eastAsiaTheme="minorEastAsia" w:hAnsiTheme="majorHAnsi" w:cs="Arial"/>
          <w:lang w:eastAsia="ko-KR"/>
        </w:rPr>
        <w:t>2</w:t>
      </w:r>
      <w:r w:rsidRPr="003642FC">
        <w:rPr>
          <w:rFonts w:asciiTheme="majorHAnsi" w:eastAsiaTheme="minorEastAsia" w:hAnsiTheme="majorHAnsi" w:cs="Arial"/>
          <w:lang w:eastAsia="ko-KR"/>
        </w:rPr>
        <w:t>사단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고등군법회의</w:t>
      </w:r>
      <w:r w:rsidR="00017475">
        <w:rPr>
          <w:rFonts w:asciiTheme="majorHAnsi" w:eastAsiaTheme="minorEastAsia" w:hAnsiTheme="majorHAnsi" w:cs="Arial" w:hint="eastAsia"/>
          <w:lang w:eastAsia="ko-KR"/>
        </w:rPr>
        <w:t xml:space="preserve"> (GCMCA)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소집권한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관할권에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속한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혹은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미</w:t>
      </w:r>
      <w:r w:rsidRPr="003642FC">
        <w:rPr>
          <w:rFonts w:asciiTheme="majorHAnsi" w:eastAsiaTheme="minorEastAsia" w:hAnsiTheme="majorHAnsi" w:cs="Arial"/>
          <w:lang w:eastAsia="ko-KR"/>
        </w:rPr>
        <w:t>2</w:t>
      </w:r>
      <w:r w:rsidRPr="003642FC">
        <w:rPr>
          <w:rFonts w:asciiTheme="majorHAnsi" w:eastAsiaTheme="minorEastAsia" w:hAnsiTheme="majorHAnsi" w:cs="Arial"/>
          <w:lang w:eastAsia="ko-KR"/>
        </w:rPr>
        <w:t>사단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배속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및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예속된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전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장병에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적용됨</w:t>
      </w:r>
    </w:p>
    <w:p w14:paraId="3DFC1F23" w14:textId="77777777" w:rsidR="00285E9B" w:rsidRPr="00285E9B" w:rsidRDefault="00285E9B" w:rsidP="00285E9B">
      <w:pPr>
        <w:pStyle w:val="ListParagraph"/>
        <w:rPr>
          <w:rFonts w:asciiTheme="majorHAnsi" w:eastAsiaTheme="minorEastAsia" w:hAnsiTheme="majorHAnsi" w:cs="Arial"/>
          <w:lang w:eastAsia="ko-KR"/>
        </w:rPr>
      </w:pPr>
    </w:p>
    <w:p w14:paraId="2401B779" w14:textId="14970863" w:rsidR="00700C76" w:rsidRDefault="001F523A" w:rsidP="00700C76">
      <w:pPr>
        <w:pStyle w:val="ListParagraph"/>
        <w:widowControl/>
        <w:numPr>
          <w:ilvl w:val="0"/>
          <w:numId w:val="28"/>
        </w:numPr>
        <w:tabs>
          <w:tab w:val="left" w:pos="0"/>
          <w:tab w:val="left" w:pos="270"/>
          <w:tab w:val="left" w:pos="450"/>
        </w:tabs>
        <w:ind w:left="0" w:firstLine="0"/>
        <w:rPr>
          <w:rFonts w:asciiTheme="majorHAnsi" w:eastAsiaTheme="minorEastAsia" w:hAnsiTheme="majorHAnsi" w:cs="Arial"/>
          <w:lang w:eastAsia="ko-KR"/>
        </w:rPr>
      </w:pPr>
      <w:r>
        <w:rPr>
          <w:rFonts w:asciiTheme="majorHAnsi" w:eastAsiaTheme="minorEastAsia" w:hAnsiTheme="majorHAnsi" w:cs="Arial" w:hint="eastAsia"/>
          <w:lang w:eastAsia="ko-KR"/>
        </w:rPr>
        <w:t>고위급</w:t>
      </w:r>
      <w:r w:rsidR="00550ECC">
        <w:rPr>
          <w:rFonts w:asciiTheme="majorHAnsi" w:eastAsiaTheme="minorEastAsia" w:hAnsiTheme="majorHAnsi" w:cs="Arial" w:hint="eastAsia"/>
          <w:lang w:eastAsia="ko-KR"/>
        </w:rPr>
        <w:t>간부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보류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및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통보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정책</w:t>
      </w:r>
      <w:r w:rsidR="00700C76" w:rsidRPr="003642FC">
        <w:rPr>
          <w:rFonts w:asciiTheme="majorHAnsi" w:eastAsiaTheme="minorEastAsia" w:hAnsiTheme="majorHAnsi" w:cs="Arial"/>
          <w:lang w:eastAsia="ko-KR"/>
        </w:rPr>
        <w:t>.</w:t>
      </w:r>
    </w:p>
    <w:p w14:paraId="5D9D2A2F" w14:textId="77777777" w:rsidR="001F523A" w:rsidRPr="001F523A" w:rsidRDefault="001F523A" w:rsidP="001F523A">
      <w:pPr>
        <w:pStyle w:val="ListParagraph"/>
        <w:rPr>
          <w:rFonts w:asciiTheme="majorHAnsi" w:eastAsiaTheme="minorEastAsia" w:hAnsiTheme="majorHAnsi" w:cs="Arial"/>
          <w:lang w:eastAsia="ko-KR"/>
        </w:rPr>
      </w:pPr>
    </w:p>
    <w:p w14:paraId="2CC3573F" w14:textId="54F0E35C" w:rsidR="0031570D" w:rsidRDefault="00017475" w:rsidP="0031570D">
      <w:pPr>
        <w:pStyle w:val="ListParagraph"/>
        <w:widowControl/>
        <w:numPr>
          <w:ilvl w:val="1"/>
          <w:numId w:val="28"/>
        </w:numPr>
        <w:tabs>
          <w:tab w:val="left" w:pos="0"/>
          <w:tab w:val="left" w:pos="270"/>
          <w:tab w:val="left" w:pos="450"/>
        </w:tabs>
        <w:rPr>
          <w:rFonts w:asciiTheme="majorHAnsi" w:eastAsiaTheme="minorEastAsia" w:hAnsiTheme="majorHAnsi" w:cs="Arial"/>
          <w:lang w:eastAsia="ko-KR"/>
        </w:rPr>
      </w:pPr>
      <w:r>
        <w:rPr>
          <w:rFonts w:asciiTheme="majorHAnsi" w:eastAsiaTheme="minorEastAsia" w:hAnsiTheme="majorHAnsi" w:cs="Arial" w:hint="eastAsia"/>
          <w:lang w:eastAsia="ko-KR"/>
        </w:rPr>
        <w:t>고등군법회의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3A5822" w:rsidRPr="003A5822">
        <w:rPr>
          <w:rFonts w:asciiTheme="majorHAnsi" w:eastAsiaTheme="minorEastAsia" w:hAnsiTheme="majorHAnsi" w:cs="Arial"/>
          <w:lang w:eastAsia="ko-KR"/>
        </w:rPr>
        <w:t xml:space="preserve"> RCM 306(a) </w:t>
      </w:r>
      <w:r w:rsidR="003A5822" w:rsidRPr="003A5822">
        <w:rPr>
          <w:rFonts w:asciiTheme="majorHAnsi" w:eastAsiaTheme="minorEastAsia" w:hAnsiTheme="majorHAnsi" w:cs="Arial"/>
          <w:lang w:eastAsia="ko-KR"/>
        </w:rPr>
        <w:t>조항에</w:t>
      </w:r>
      <w:r w:rsidR="003A5822" w:rsidRPr="003A5822">
        <w:rPr>
          <w:rFonts w:asciiTheme="majorHAnsi" w:eastAsiaTheme="minorEastAsia" w:hAnsiTheme="majorHAnsi" w:cs="Arial"/>
          <w:lang w:eastAsia="ko-KR"/>
        </w:rPr>
        <w:t xml:space="preserve"> </w:t>
      </w:r>
      <w:r w:rsidR="003A5822" w:rsidRPr="003A5822">
        <w:rPr>
          <w:rFonts w:asciiTheme="majorHAnsi" w:eastAsiaTheme="minorEastAsia" w:hAnsiTheme="majorHAnsi" w:cs="Arial"/>
          <w:lang w:eastAsia="ko-KR"/>
        </w:rPr>
        <w:t>의거</w:t>
      </w:r>
      <w:r w:rsidR="003A5822" w:rsidRPr="003A5822">
        <w:rPr>
          <w:rFonts w:asciiTheme="majorHAnsi" w:eastAsiaTheme="minorEastAsia" w:hAnsiTheme="majorHAnsi" w:cs="Arial"/>
          <w:lang w:eastAsia="ko-KR"/>
        </w:rPr>
        <w:t xml:space="preserve">, </w:t>
      </w:r>
      <w:r w:rsidR="003A5822" w:rsidRPr="003A5822">
        <w:rPr>
          <w:rFonts w:asciiTheme="majorHAnsi" w:eastAsiaTheme="minorEastAsia" w:hAnsiTheme="majorHAnsi" w:cs="Arial"/>
          <w:lang w:eastAsia="ko-KR"/>
        </w:rPr>
        <w:t>사단장은</w:t>
      </w:r>
      <w:r w:rsidR="003A5822" w:rsidRPr="003A5822">
        <w:rPr>
          <w:rFonts w:asciiTheme="majorHAnsi" w:eastAsiaTheme="minorEastAsia" w:hAnsiTheme="majorHAnsi" w:cs="Arial"/>
          <w:lang w:eastAsia="ko-KR"/>
        </w:rPr>
        <w:t xml:space="preserve"> </w:t>
      </w:r>
      <w:r w:rsidR="00D42B89">
        <w:rPr>
          <w:rFonts w:asciiTheme="majorHAnsi" w:eastAsiaTheme="minorEastAsia" w:hAnsiTheme="majorHAnsi" w:cs="Arial" w:hint="eastAsia"/>
          <w:lang w:eastAsia="ko-KR"/>
        </w:rPr>
        <w:t>아래</w:t>
      </w:r>
      <w:r w:rsidR="00D42B8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D42B89">
        <w:rPr>
          <w:rFonts w:asciiTheme="majorHAnsi" w:eastAsiaTheme="minorEastAsia" w:hAnsiTheme="majorHAnsi" w:cs="Arial" w:hint="eastAsia"/>
          <w:lang w:eastAsia="ko-KR"/>
        </w:rPr>
        <w:t>조항</w:t>
      </w:r>
      <w:r w:rsidR="00D42B89">
        <w:rPr>
          <w:rFonts w:asciiTheme="majorHAnsi" w:eastAsiaTheme="minorEastAsia" w:hAnsiTheme="majorHAnsi" w:cs="Arial" w:hint="eastAsia"/>
          <w:lang w:eastAsia="ko-KR"/>
        </w:rPr>
        <w:t xml:space="preserve"> 3-3(a)(1) </w:t>
      </w:r>
      <w:r w:rsidR="00D42B89">
        <w:rPr>
          <w:rFonts w:asciiTheme="majorHAnsi" w:eastAsiaTheme="minorEastAsia" w:hAnsiTheme="majorHAnsi" w:cs="Arial" w:hint="eastAsia"/>
          <w:lang w:eastAsia="ko-KR"/>
        </w:rPr>
        <w:t>에</w:t>
      </w:r>
      <w:r w:rsidR="00D42B8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5293A">
        <w:rPr>
          <w:rFonts w:asciiTheme="majorHAnsi" w:eastAsiaTheme="minorEastAsia" w:hAnsiTheme="majorHAnsi" w:cs="Arial" w:hint="eastAsia"/>
          <w:lang w:eastAsia="ko-KR"/>
        </w:rPr>
        <w:t>관련된</w:t>
      </w:r>
      <w:r w:rsidR="00E5293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3A5822" w:rsidRPr="003A5822">
        <w:rPr>
          <w:rFonts w:asciiTheme="majorHAnsi" w:eastAsiaTheme="minorEastAsia" w:hAnsiTheme="majorHAnsi" w:cs="Arial"/>
          <w:lang w:eastAsia="ko-KR"/>
        </w:rPr>
        <w:t>고위급간부의</w:t>
      </w:r>
      <w:r w:rsidR="003A5822" w:rsidRPr="003A5822">
        <w:rPr>
          <w:rFonts w:asciiTheme="majorHAnsi" w:eastAsiaTheme="minorEastAsia" w:hAnsiTheme="majorHAnsi" w:cs="Arial"/>
          <w:lang w:eastAsia="ko-KR"/>
        </w:rPr>
        <w:t>(</w:t>
      </w:r>
      <w:r w:rsidR="003A5822" w:rsidRPr="003A5822">
        <w:rPr>
          <w:rFonts w:asciiTheme="majorHAnsi" w:eastAsiaTheme="minorEastAsia" w:hAnsiTheme="majorHAnsi" w:cs="Arial"/>
          <w:lang w:eastAsia="ko-KR"/>
        </w:rPr>
        <w:t>임관장교</w:t>
      </w:r>
      <w:r w:rsidR="003A5822" w:rsidRPr="003A5822">
        <w:rPr>
          <w:rFonts w:asciiTheme="majorHAnsi" w:eastAsiaTheme="minorEastAsia" w:hAnsiTheme="majorHAnsi" w:cs="Arial"/>
          <w:lang w:eastAsia="ko-KR"/>
        </w:rPr>
        <w:t xml:space="preserve">, </w:t>
      </w:r>
      <w:r w:rsidR="003A5822" w:rsidRPr="003A5822">
        <w:rPr>
          <w:rFonts w:asciiTheme="majorHAnsi" w:eastAsiaTheme="minorEastAsia" w:hAnsiTheme="majorHAnsi" w:cs="Arial"/>
          <w:lang w:eastAsia="ko-KR"/>
        </w:rPr>
        <w:t>준사관</w:t>
      </w:r>
      <w:r w:rsidR="003A5822" w:rsidRPr="003A5822">
        <w:rPr>
          <w:rFonts w:asciiTheme="majorHAnsi" w:eastAsiaTheme="minorEastAsia" w:hAnsiTheme="majorHAnsi" w:cs="Arial"/>
          <w:lang w:eastAsia="ko-KR"/>
        </w:rPr>
        <w:t xml:space="preserve">, </w:t>
      </w:r>
      <w:r w:rsidR="003A5822" w:rsidRPr="003A5822">
        <w:rPr>
          <w:rFonts w:asciiTheme="majorHAnsi" w:eastAsiaTheme="minorEastAsia" w:hAnsiTheme="majorHAnsi" w:cs="Arial"/>
          <w:lang w:eastAsia="ko-KR"/>
        </w:rPr>
        <w:t>상사</w:t>
      </w:r>
      <w:r w:rsidR="003A5822" w:rsidRPr="003A5822">
        <w:rPr>
          <w:rFonts w:asciiTheme="majorHAnsi" w:eastAsiaTheme="minorEastAsia" w:hAnsiTheme="majorHAnsi" w:cs="Arial"/>
          <w:lang w:eastAsia="ko-KR"/>
        </w:rPr>
        <w:t xml:space="preserve"> </w:t>
      </w:r>
      <w:r w:rsidR="003A5822" w:rsidRPr="003A5822">
        <w:rPr>
          <w:rFonts w:asciiTheme="majorHAnsi" w:eastAsiaTheme="minorEastAsia" w:hAnsiTheme="majorHAnsi" w:cs="Arial"/>
          <w:lang w:eastAsia="ko-KR"/>
        </w:rPr>
        <w:t>이상</w:t>
      </w:r>
      <w:r w:rsidR="003A5822" w:rsidRPr="003A5822">
        <w:rPr>
          <w:rFonts w:asciiTheme="majorHAnsi" w:eastAsiaTheme="minorEastAsia" w:hAnsiTheme="majorHAnsi" w:cs="Arial"/>
          <w:lang w:eastAsia="ko-KR"/>
        </w:rPr>
        <w:t xml:space="preserve"> </w:t>
      </w:r>
      <w:r w:rsidR="003A5822" w:rsidRPr="003A5822">
        <w:rPr>
          <w:rFonts w:asciiTheme="majorHAnsi" w:eastAsiaTheme="minorEastAsia" w:hAnsiTheme="majorHAnsi" w:cs="Arial"/>
          <w:lang w:eastAsia="ko-KR"/>
        </w:rPr>
        <w:t>부사관을</w:t>
      </w:r>
      <w:r w:rsidR="003A5822" w:rsidRPr="003A5822">
        <w:rPr>
          <w:rFonts w:asciiTheme="majorHAnsi" w:eastAsiaTheme="minorEastAsia" w:hAnsiTheme="majorHAnsi" w:cs="Arial"/>
          <w:lang w:eastAsia="ko-KR"/>
        </w:rPr>
        <w:t xml:space="preserve"> </w:t>
      </w:r>
      <w:r w:rsidR="003A5822" w:rsidRPr="003A5822">
        <w:rPr>
          <w:rFonts w:asciiTheme="majorHAnsi" w:eastAsiaTheme="minorEastAsia" w:hAnsiTheme="majorHAnsi" w:cs="Arial"/>
          <w:lang w:eastAsia="ko-KR"/>
        </w:rPr>
        <w:t>포함</w:t>
      </w:r>
      <w:r w:rsidR="003A5822" w:rsidRPr="003A5822">
        <w:rPr>
          <w:rFonts w:asciiTheme="majorHAnsi" w:eastAsiaTheme="minorEastAsia" w:hAnsiTheme="majorHAnsi" w:cs="Arial"/>
          <w:lang w:eastAsia="ko-KR"/>
        </w:rPr>
        <w:t xml:space="preserve">) </w:t>
      </w:r>
      <w:r w:rsidR="003A5822" w:rsidRPr="003A5822">
        <w:rPr>
          <w:rFonts w:asciiTheme="majorHAnsi" w:eastAsiaTheme="minorEastAsia" w:hAnsiTheme="majorHAnsi" w:cs="Arial"/>
          <w:lang w:eastAsia="ko-KR"/>
        </w:rPr>
        <w:t>위법행위</w:t>
      </w:r>
      <w:r w:rsidR="003A5822" w:rsidRPr="003A5822">
        <w:rPr>
          <w:rFonts w:asciiTheme="majorHAnsi" w:eastAsiaTheme="minorEastAsia" w:hAnsiTheme="majorHAnsi" w:cs="Arial"/>
          <w:lang w:eastAsia="ko-KR"/>
        </w:rPr>
        <w:t xml:space="preserve"> </w:t>
      </w:r>
      <w:r w:rsidR="003A5822" w:rsidRPr="003A5822">
        <w:rPr>
          <w:rFonts w:asciiTheme="majorHAnsi" w:eastAsiaTheme="minorEastAsia" w:hAnsiTheme="majorHAnsi" w:cs="Arial"/>
          <w:lang w:eastAsia="ko-KR"/>
        </w:rPr>
        <w:t>혐의를</w:t>
      </w:r>
      <w:r w:rsidR="003A5822" w:rsidRPr="003A5822">
        <w:rPr>
          <w:rFonts w:asciiTheme="majorHAnsi" w:eastAsiaTheme="minorEastAsia" w:hAnsiTheme="majorHAnsi" w:cs="Arial"/>
          <w:lang w:eastAsia="ko-KR"/>
        </w:rPr>
        <w:t xml:space="preserve"> </w:t>
      </w:r>
      <w:r w:rsidR="003A5822" w:rsidRPr="003A5822">
        <w:rPr>
          <w:rFonts w:asciiTheme="majorHAnsi" w:eastAsiaTheme="minorEastAsia" w:hAnsiTheme="majorHAnsi" w:cs="Arial"/>
          <w:lang w:eastAsia="ko-KR"/>
        </w:rPr>
        <w:t>처분할</w:t>
      </w:r>
      <w:r w:rsidR="003A5822" w:rsidRPr="003A5822">
        <w:rPr>
          <w:rFonts w:asciiTheme="majorHAnsi" w:eastAsiaTheme="minorEastAsia" w:hAnsiTheme="majorHAnsi" w:cs="Arial"/>
          <w:lang w:eastAsia="ko-KR"/>
        </w:rPr>
        <w:t xml:space="preserve"> </w:t>
      </w:r>
      <w:r w:rsidR="003A5822" w:rsidRPr="003A5822">
        <w:rPr>
          <w:rFonts w:asciiTheme="majorHAnsi" w:eastAsiaTheme="minorEastAsia" w:hAnsiTheme="majorHAnsi" w:cs="Arial"/>
          <w:lang w:eastAsia="ko-KR"/>
        </w:rPr>
        <w:t>권한을</w:t>
      </w:r>
      <w:r w:rsidR="003A5822" w:rsidRPr="003A5822">
        <w:rPr>
          <w:rFonts w:asciiTheme="majorHAnsi" w:eastAsiaTheme="minorEastAsia" w:hAnsiTheme="majorHAnsi" w:cs="Arial"/>
          <w:lang w:eastAsia="ko-KR"/>
        </w:rPr>
        <w:t xml:space="preserve"> </w:t>
      </w:r>
      <w:r w:rsidR="003A5822" w:rsidRPr="003A5822">
        <w:rPr>
          <w:rFonts w:asciiTheme="majorHAnsi" w:eastAsiaTheme="minorEastAsia" w:hAnsiTheme="majorHAnsi" w:cs="Arial"/>
          <w:lang w:eastAsia="ko-KR"/>
        </w:rPr>
        <w:t>보류한다</w:t>
      </w:r>
      <w:r w:rsidR="00966E94">
        <w:rPr>
          <w:rFonts w:asciiTheme="majorHAnsi" w:eastAsiaTheme="minorEastAsia" w:hAnsiTheme="majorHAnsi" w:cs="Arial" w:hint="eastAsia"/>
          <w:lang w:eastAsia="ko-KR"/>
        </w:rPr>
        <w:t xml:space="preserve">. </w:t>
      </w:r>
      <w:r w:rsidR="0000646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06469">
        <w:rPr>
          <w:rFonts w:asciiTheme="majorHAnsi" w:eastAsiaTheme="minorEastAsia" w:hAnsiTheme="majorHAnsi" w:cs="Arial" w:hint="eastAsia"/>
          <w:lang w:eastAsia="ko-KR"/>
        </w:rPr>
        <w:t>위법행위</w:t>
      </w:r>
      <w:r w:rsidR="001A1720">
        <w:rPr>
          <w:rFonts w:asciiTheme="majorHAnsi" w:eastAsiaTheme="minorEastAsia" w:hAnsiTheme="majorHAnsi" w:cs="Arial" w:hint="eastAsia"/>
          <w:lang w:eastAsia="ko-KR"/>
        </w:rPr>
        <w:t>의</w:t>
      </w:r>
      <w:r w:rsidR="001A172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A1720">
        <w:rPr>
          <w:rFonts w:asciiTheme="majorHAnsi" w:eastAsiaTheme="minorEastAsia" w:hAnsiTheme="majorHAnsi" w:cs="Arial" w:hint="eastAsia"/>
          <w:lang w:eastAsia="ko-KR"/>
        </w:rPr>
        <w:t>정의는</w:t>
      </w:r>
      <w:r w:rsidR="001A172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A4C7D">
        <w:rPr>
          <w:rFonts w:asciiTheme="majorHAnsi" w:eastAsiaTheme="minorEastAsia" w:hAnsiTheme="majorHAnsi" w:cs="Arial" w:hint="eastAsia"/>
          <w:lang w:eastAsia="ko-KR"/>
        </w:rPr>
        <w:t xml:space="preserve">UCMJ </w:t>
      </w:r>
      <w:r w:rsidR="000A4C7D">
        <w:rPr>
          <w:rFonts w:asciiTheme="majorHAnsi" w:eastAsiaTheme="minorEastAsia" w:hAnsiTheme="majorHAnsi" w:cs="Arial" w:hint="eastAsia"/>
          <w:lang w:eastAsia="ko-KR"/>
        </w:rPr>
        <w:t>군</w:t>
      </w:r>
      <w:r w:rsidR="00816A74">
        <w:rPr>
          <w:rFonts w:asciiTheme="majorHAnsi" w:eastAsiaTheme="minorEastAsia" w:hAnsiTheme="majorHAnsi" w:cs="Arial" w:hint="eastAsia"/>
          <w:lang w:eastAsia="ko-KR"/>
        </w:rPr>
        <w:t>법</w:t>
      </w:r>
      <w:r w:rsidR="00816A7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16A74">
        <w:rPr>
          <w:rFonts w:asciiTheme="majorHAnsi" w:eastAsiaTheme="minorEastAsia" w:hAnsiTheme="majorHAnsi" w:cs="Arial" w:hint="eastAsia"/>
          <w:lang w:eastAsia="ko-KR"/>
        </w:rPr>
        <w:t>조항상</w:t>
      </w:r>
      <w:r w:rsidR="00816A7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16A74">
        <w:rPr>
          <w:rFonts w:asciiTheme="majorHAnsi" w:eastAsiaTheme="minorEastAsia" w:hAnsiTheme="majorHAnsi" w:cs="Arial" w:hint="eastAsia"/>
          <w:lang w:eastAsia="ko-KR"/>
        </w:rPr>
        <w:t>처벌가능한</w:t>
      </w:r>
      <w:r w:rsidR="00816A7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16A74">
        <w:rPr>
          <w:rFonts w:asciiTheme="majorHAnsi" w:eastAsiaTheme="minorEastAsia" w:hAnsiTheme="majorHAnsi" w:cs="Arial" w:hint="eastAsia"/>
          <w:lang w:eastAsia="ko-KR"/>
        </w:rPr>
        <w:t>위반</w:t>
      </w:r>
      <w:r w:rsidR="00816A7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16A74">
        <w:rPr>
          <w:rFonts w:asciiTheme="majorHAnsi" w:eastAsiaTheme="minorEastAsia" w:hAnsiTheme="majorHAnsi" w:cs="Arial" w:hint="eastAsia"/>
          <w:lang w:eastAsia="ko-KR"/>
        </w:rPr>
        <w:t>및</w:t>
      </w:r>
      <w:r w:rsidR="00816A7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86927">
        <w:rPr>
          <w:rFonts w:asciiTheme="majorHAnsi" w:eastAsiaTheme="minorEastAsia" w:hAnsiTheme="majorHAnsi" w:cs="Arial" w:hint="eastAsia"/>
          <w:lang w:eastAsia="ko-KR"/>
        </w:rPr>
        <w:t>과실을</w:t>
      </w:r>
      <w:r w:rsidR="00E86927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86927">
        <w:rPr>
          <w:rFonts w:asciiTheme="majorHAnsi" w:eastAsiaTheme="minorEastAsia" w:hAnsiTheme="majorHAnsi" w:cs="Arial" w:hint="eastAsia"/>
          <w:lang w:eastAsia="ko-KR"/>
        </w:rPr>
        <w:t>의미하며</w:t>
      </w:r>
      <w:r w:rsidR="00E86927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86927">
        <w:rPr>
          <w:rFonts w:asciiTheme="majorHAnsi" w:eastAsiaTheme="minorEastAsia" w:hAnsiTheme="majorHAnsi" w:cs="Arial" w:hint="eastAsia"/>
          <w:lang w:eastAsia="ko-KR"/>
        </w:rPr>
        <w:t>사소한</w:t>
      </w:r>
      <w:r w:rsidR="00E86927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86927">
        <w:rPr>
          <w:rFonts w:asciiTheme="majorHAnsi" w:eastAsiaTheme="minorEastAsia" w:hAnsiTheme="majorHAnsi" w:cs="Arial" w:hint="eastAsia"/>
          <w:lang w:eastAsia="ko-KR"/>
        </w:rPr>
        <w:t>교통</w:t>
      </w:r>
      <w:r w:rsidR="00E86927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86927">
        <w:rPr>
          <w:rFonts w:asciiTheme="majorHAnsi" w:eastAsiaTheme="minorEastAsia" w:hAnsiTheme="majorHAnsi" w:cs="Arial" w:hint="eastAsia"/>
          <w:lang w:eastAsia="ko-KR"/>
        </w:rPr>
        <w:t>위반</w:t>
      </w:r>
      <w:r w:rsidR="00E86927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86927">
        <w:rPr>
          <w:rFonts w:asciiTheme="majorHAnsi" w:eastAsiaTheme="minorEastAsia" w:hAnsiTheme="majorHAnsi" w:cs="Arial" w:hint="eastAsia"/>
          <w:lang w:eastAsia="ko-KR"/>
        </w:rPr>
        <w:t>등은</w:t>
      </w:r>
      <w:r w:rsidR="00E86927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86927">
        <w:rPr>
          <w:rFonts w:asciiTheme="majorHAnsi" w:eastAsiaTheme="minorEastAsia" w:hAnsiTheme="majorHAnsi" w:cs="Arial" w:hint="eastAsia"/>
          <w:lang w:eastAsia="ko-KR"/>
        </w:rPr>
        <w:t>포함되지</w:t>
      </w:r>
      <w:r w:rsidR="00E86927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86927">
        <w:rPr>
          <w:rFonts w:asciiTheme="majorHAnsi" w:eastAsiaTheme="minorEastAsia" w:hAnsiTheme="majorHAnsi" w:cs="Arial" w:hint="eastAsia"/>
          <w:lang w:eastAsia="ko-KR"/>
        </w:rPr>
        <w:t>않음</w:t>
      </w:r>
      <w:r w:rsidR="00E86927">
        <w:rPr>
          <w:rFonts w:asciiTheme="majorHAnsi" w:eastAsiaTheme="minorEastAsia" w:hAnsiTheme="majorHAnsi" w:cs="Arial" w:hint="eastAsia"/>
          <w:lang w:eastAsia="ko-KR"/>
        </w:rPr>
        <w:t>.</w:t>
      </w:r>
      <w:r w:rsidR="0031570D">
        <w:rPr>
          <w:rFonts w:asciiTheme="majorHAnsi" w:eastAsiaTheme="minorEastAsia" w:hAnsiTheme="majorHAnsi" w:cs="Arial"/>
          <w:lang w:eastAsia="ko-KR"/>
        </w:rPr>
        <w:tab/>
      </w:r>
    </w:p>
    <w:p w14:paraId="4B571EAE" w14:textId="77777777" w:rsidR="0031570D" w:rsidRDefault="0031570D" w:rsidP="0031570D">
      <w:pPr>
        <w:pStyle w:val="ListParagraph"/>
        <w:widowControl/>
        <w:tabs>
          <w:tab w:val="left" w:pos="0"/>
          <w:tab w:val="left" w:pos="270"/>
          <w:tab w:val="left" w:pos="450"/>
        </w:tabs>
        <w:ind w:left="1440"/>
        <w:rPr>
          <w:rFonts w:asciiTheme="majorHAnsi" w:eastAsiaTheme="minorEastAsia" w:hAnsiTheme="majorHAnsi" w:cs="Arial"/>
          <w:lang w:eastAsia="ko-KR"/>
        </w:rPr>
      </w:pPr>
    </w:p>
    <w:p w14:paraId="39D14774" w14:textId="554CC589" w:rsidR="0031570D" w:rsidRDefault="00760504" w:rsidP="0031570D">
      <w:pPr>
        <w:pStyle w:val="ListParagraph"/>
        <w:widowControl/>
        <w:numPr>
          <w:ilvl w:val="0"/>
          <w:numId w:val="29"/>
        </w:numPr>
        <w:tabs>
          <w:tab w:val="left" w:pos="0"/>
          <w:tab w:val="left" w:pos="270"/>
          <w:tab w:val="left" w:pos="450"/>
        </w:tabs>
        <w:rPr>
          <w:rFonts w:asciiTheme="majorHAnsi" w:eastAsiaTheme="minorEastAsia" w:hAnsiTheme="majorHAnsi" w:cs="Arial"/>
          <w:lang w:eastAsia="ko-KR"/>
        </w:rPr>
      </w:pPr>
      <w:r>
        <w:rPr>
          <w:rFonts w:asciiTheme="majorHAnsi" w:eastAsiaTheme="minorEastAsia" w:hAnsiTheme="majorHAnsi" w:cs="Arial" w:hint="eastAsia"/>
          <w:lang w:eastAsia="ko-KR"/>
        </w:rPr>
        <w:t>위법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행위와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고위급</w:t>
      </w:r>
      <w:r w:rsidR="00550ECC">
        <w:rPr>
          <w:rFonts w:asciiTheme="majorHAnsi" w:eastAsiaTheme="minorEastAsia" w:hAnsiTheme="majorHAnsi" w:cs="Arial" w:hint="eastAsia"/>
          <w:lang w:eastAsia="ko-KR"/>
        </w:rPr>
        <w:t>간부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보류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정책</w:t>
      </w:r>
      <w:r w:rsidR="00502E13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502E13">
        <w:rPr>
          <w:rFonts w:asciiTheme="majorHAnsi" w:eastAsiaTheme="minorEastAsia" w:hAnsiTheme="majorHAnsi" w:cs="Arial" w:hint="eastAsia"/>
          <w:lang w:eastAsia="ko-KR"/>
        </w:rPr>
        <w:t>사이</w:t>
      </w:r>
      <w:r>
        <w:rPr>
          <w:rFonts w:asciiTheme="majorHAnsi" w:eastAsiaTheme="minorEastAsia" w:hAnsiTheme="majorHAnsi" w:cs="Arial" w:hint="eastAsia"/>
          <w:lang w:eastAsia="ko-KR"/>
        </w:rPr>
        <w:t>의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관계</w:t>
      </w:r>
      <w:r w:rsidR="00502E13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502E13">
        <w:rPr>
          <w:rFonts w:asciiTheme="majorHAnsi" w:eastAsiaTheme="minorEastAsia" w:hAnsiTheme="majorHAnsi" w:cs="Arial" w:hint="eastAsia"/>
          <w:lang w:eastAsia="ko-KR"/>
        </w:rPr>
        <w:t>설명</w:t>
      </w:r>
      <w:r>
        <w:rPr>
          <w:rFonts w:asciiTheme="majorHAnsi" w:eastAsiaTheme="minorEastAsia" w:hAnsiTheme="majorHAnsi" w:cs="Arial" w:hint="eastAsia"/>
          <w:lang w:eastAsia="ko-KR"/>
        </w:rPr>
        <w:t xml:space="preserve">. </w:t>
      </w:r>
      <w:r w:rsidR="00502E13">
        <w:rPr>
          <w:rFonts w:asciiTheme="majorHAnsi" w:eastAsiaTheme="minorEastAsia" w:hAnsiTheme="majorHAnsi" w:cs="Arial" w:hint="eastAsia"/>
          <w:lang w:eastAsia="ko-KR"/>
        </w:rPr>
        <w:t>미</w:t>
      </w:r>
      <w:r w:rsidR="00502E13">
        <w:rPr>
          <w:rFonts w:asciiTheme="majorHAnsi" w:eastAsiaTheme="minorEastAsia" w:hAnsiTheme="majorHAnsi" w:cs="Arial" w:hint="eastAsia"/>
          <w:lang w:eastAsia="ko-KR"/>
        </w:rPr>
        <w:t>2</w:t>
      </w:r>
      <w:r w:rsidR="00502E13">
        <w:rPr>
          <w:rFonts w:asciiTheme="majorHAnsi" w:eastAsiaTheme="minorEastAsia" w:hAnsiTheme="majorHAnsi" w:cs="Arial" w:hint="eastAsia"/>
          <w:lang w:eastAsia="ko-KR"/>
        </w:rPr>
        <w:t>사단장</w:t>
      </w:r>
      <w:r w:rsidR="001A1E40">
        <w:rPr>
          <w:rFonts w:asciiTheme="majorHAnsi" w:eastAsiaTheme="minorEastAsia" w:hAnsiTheme="majorHAnsi" w:cs="Arial" w:hint="eastAsia"/>
          <w:lang w:eastAsia="ko-KR"/>
        </w:rPr>
        <w:t>은</w:t>
      </w:r>
      <w:r w:rsidR="001A1E4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A1E40">
        <w:rPr>
          <w:rFonts w:asciiTheme="majorHAnsi" w:eastAsiaTheme="minorEastAsia" w:hAnsiTheme="majorHAnsi" w:cs="Arial" w:hint="eastAsia"/>
          <w:lang w:eastAsia="ko-KR"/>
        </w:rPr>
        <w:t>특별재판위원회</w:t>
      </w:r>
      <w:r w:rsidR="001A1E40">
        <w:rPr>
          <w:rFonts w:asciiTheme="majorHAnsi" w:eastAsiaTheme="minorEastAsia" w:hAnsiTheme="majorHAnsi" w:cs="Arial" w:hint="eastAsia"/>
          <w:lang w:eastAsia="ko-KR"/>
        </w:rPr>
        <w:t>(STC)</w:t>
      </w:r>
      <w:r w:rsidR="001A1E40">
        <w:rPr>
          <w:rFonts w:asciiTheme="majorHAnsi" w:eastAsiaTheme="minorEastAsia" w:hAnsiTheme="majorHAnsi" w:cs="Arial" w:hint="eastAsia"/>
          <w:lang w:eastAsia="ko-KR"/>
        </w:rPr>
        <w:t>로부터</w:t>
      </w:r>
      <w:r w:rsidR="001A1E4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A1E40">
        <w:rPr>
          <w:rFonts w:asciiTheme="majorHAnsi" w:eastAsiaTheme="minorEastAsia" w:hAnsiTheme="majorHAnsi" w:cs="Arial" w:hint="eastAsia"/>
          <w:lang w:eastAsia="ko-KR"/>
        </w:rPr>
        <w:t>위임받기</w:t>
      </w:r>
      <w:r w:rsidR="001A1E4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A1E40">
        <w:rPr>
          <w:rFonts w:asciiTheme="majorHAnsi" w:eastAsiaTheme="minorEastAsia" w:hAnsiTheme="majorHAnsi" w:cs="Arial" w:hint="eastAsia"/>
          <w:lang w:eastAsia="ko-KR"/>
        </w:rPr>
        <w:t>전까지</w:t>
      </w:r>
      <w:r w:rsidR="001A1E40">
        <w:rPr>
          <w:rFonts w:asciiTheme="majorHAnsi" w:eastAsiaTheme="minorEastAsia" w:hAnsiTheme="majorHAnsi" w:cs="Arial" w:hint="eastAsia"/>
          <w:lang w:eastAsia="ko-KR"/>
        </w:rPr>
        <w:t xml:space="preserve"> STC</w:t>
      </w:r>
      <w:r w:rsidR="001A1E40">
        <w:rPr>
          <w:rFonts w:asciiTheme="majorHAnsi" w:eastAsiaTheme="minorEastAsia" w:hAnsiTheme="majorHAnsi" w:cs="Arial" w:hint="eastAsia"/>
          <w:lang w:eastAsia="ko-KR"/>
        </w:rPr>
        <w:t>가</w:t>
      </w:r>
      <w:r w:rsidR="001A1E4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A1E40">
        <w:rPr>
          <w:rFonts w:asciiTheme="majorHAnsi" w:eastAsiaTheme="minorEastAsia" w:hAnsiTheme="majorHAnsi" w:cs="Arial" w:hint="eastAsia"/>
          <w:lang w:eastAsia="ko-KR"/>
        </w:rPr>
        <w:t>행사하는</w:t>
      </w:r>
      <w:r w:rsidR="001A1E4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A1E40">
        <w:rPr>
          <w:rFonts w:asciiTheme="majorHAnsi" w:eastAsiaTheme="minorEastAsia" w:hAnsiTheme="majorHAnsi" w:cs="Arial" w:hint="eastAsia"/>
          <w:lang w:eastAsia="ko-KR"/>
        </w:rPr>
        <w:t>권한</w:t>
      </w:r>
      <w:r w:rsidR="001A1E4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A1E40">
        <w:rPr>
          <w:rFonts w:asciiTheme="majorHAnsi" w:eastAsiaTheme="minorEastAsia" w:hAnsiTheme="majorHAnsi" w:cs="Arial" w:hint="eastAsia"/>
          <w:lang w:eastAsia="ko-KR"/>
        </w:rPr>
        <w:t>아래</w:t>
      </w:r>
      <w:r w:rsidR="001A1E4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A1E40">
        <w:rPr>
          <w:rFonts w:asciiTheme="majorHAnsi" w:eastAsiaTheme="minorEastAsia" w:hAnsiTheme="majorHAnsi" w:cs="Arial" w:hint="eastAsia"/>
          <w:lang w:eastAsia="ko-KR"/>
        </w:rPr>
        <w:t>진행되는</w:t>
      </w:r>
      <w:r w:rsidR="001A1E4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A1E40">
        <w:rPr>
          <w:rFonts w:asciiTheme="majorHAnsi" w:eastAsiaTheme="minorEastAsia" w:hAnsiTheme="majorHAnsi" w:cs="Arial" w:hint="eastAsia"/>
          <w:lang w:eastAsia="ko-KR"/>
        </w:rPr>
        <w:t>위법행위</w:t>
      </w:r>
      <w:r w:rsidR="001A1E4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A1E40">
        <w:rPr>
          <w:rFonts w:asciiTheme="majorHAnsi" w:eastAsiaTheme="minorEastAsia" w:hAnsiTheme="majorHAnsi" w:cs="Arial" w:hint="eastAsia"/>
          <w:lang w:eastAsia="ko-KR"/>
        </w:rPr>
        <w:t>재판에</w:t>
      </w:r>
      <w:r w:rsidR="001A1E4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A1E40">
        <w:rPr>
          <w:rFonts w:asciiTheme="majorHAnsi" w:eastAsiaTheme="minorEastAsia" w:hAnsiTheme="majorHAnsi" w:cs="Arial" w:hint="eastAsia"/>
          <w:lang w:eastAsia="ko-KR"/>
        </w:rPr>
        <w:t>관해서는</w:t>
      </w:r>
      <w:r w:rsidR="001A1E4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550ECC">
        <w:rPr>
          <w:rFonts w:asciiTheme="majorHAnsi" w:eastAsiaTheme="minorEastAsia" w:hAnsiTheme="majorHAnsi" w:cs="Arial" w:hint="eastAsia"/>
          <w:lang w:eastAsia="ko-KR"/>
        </w:rPr>
        <w:t>고위급간부에</w:t>
      </w:r>
      <w:r w:rsidR="00550EC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550ECC">
        <w:rPr>
          <w:rFonts w:asciiTheme="majorHAnsi" w:eastAsiaTheme="minorEastAsia" w:hAnsiTheme="majorHAnsi" w:cs="Arial" w:hint="eastAsia"/>
          <w:lang w:eastAsia="ko-KR"/>
        </w:rPr>
        <w:t>대한</w:t>
      </w:r>
      <w:r w:rsidR="00550EC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550ECC">
        <w:rPr>
          <w:rFonts w:asciiTheme="majorHAnsi" w:eastAsiaTheme="minorEastAsia" w:hAnsiTheme="majorHAnsi" w:cs="Arial" w:hint="eastAsia"/>
          <w:lang w:eastAsia="ko-KR"/>
        </w:rPr>
        <w:t>혐의에</w:t>
      </w:r>
      <w:r w:rsidR="00550EC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550ECC">
        <w:rPr>
          <w:rFonts w:asciiTheme="majorHAnsi" w:eastAsiaTheme="minorEastAsia" w:hAnsiTheme="majorHAnsi" w:cs="Arial" w:hint="eastAsia"/>
          <w:lang w:eastAsia="ko-KR"/>
        </w:rPr>
        <w:t>대해</w:t>
      </w:r>
      <w:r w:rsidR="00550EC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550ECC">
        <w:rPr>
          <w:rFonts w:asciiTheme="majorHAnsi" w:eastAsiaTheme="minorEastAsia" w:hAnsiTheme="majorHAnsi" w:cs="Arial" w:hint="eastAsia"/>
          <w:lang w:eastAsia="ko-KR"/>
        </w:rPr>
        <w:t>관여할</w:t>
      </w:r>
      <w:r w:rsidR="00550EC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550ECC">
        <w:rPr>
          <w:rFonts w:asciiTheme="majorHAnsi" w:eastAsiaTheme="minorEastAsia" w:hAnsiTheme="majorHAnsi" w:cs="Arial" w:hint="eastAsia"/>
          <w:lang w:eastAsia="ko-KR"/>
        </w:rPr>
        <w:t>권한이</w:t>
      </w:r>
      <w:r w:rsidR="00550EC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550ECC">
        <w:rPr>
          <w:rFonts w:asciiTheme="majorHAnsi" w:eastAsiaTheme="minorEastAsia" w:hAnsiTheme="majorHAnsi" w:cs="Arial" w:hint="eastAsia"/>
          <w:lang w:eastAsia="ko-KR"/>
        </w:rPr>
        <w:t>없음</w:t>
      </w:r>
      <w:r w:rsidR="00550ECC">
        <w:rPr>
          <w:rFonts w:asciiTheme="majorHAnsi" w:eastAsiaTheme="minorEastAsia" w:hAnsiTheme="majorHAnsi" w:cs="Arial" w:hint="eastAsia"/>
          <w:lang w:eastAsia="ko-KR"/>
        </w:rPr>
        <w:t xml:space="preserve">. </w:t>
      </w:r>
      <w:r w:rsidR="00C77AC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40065">
        <w:rPr>
          <w:rFonts w:asciiTheme="majorHAnsi" w:eastAsiaTheme="minorEastAsia" w:hAnsiTheme="majorHAnsi" w:cs="Arial" w:hint="eastAsia"/>
          <w:lang w:eastAsia="ko-KR"/>
        </w:rPr>
        <w:t>혐의확정된</w:t>
      </w:r>
      <w:r w:rsidR="0004006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40065">
        <w:rPr>
          <w:rFonts w:asciiTheme="majorHAnsi" w:eastAsiaTheme="minorEastAsia" w:hAnsiTheme="majorHAnsi" w:cs="Arial" w:hint="eastAsia"/>
          <w:lang w:eastAsia="ko-KR"/>
        </w:rPr>
        <w:t>위법행위에</w:t>
      </w:r>
      <w:r w:rsidR="0004006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40065">
        <w:rPr>
          <w:rFonts w:asciiTheme="majorHAnsi" w:eastAsiaTheme="minorEastAsia" w:hAnsiTheme="majorHAnsi" w:cs="Arial" w:hint="eastAsia"/>
          <w:lang w:eastAsia="ko-KR"/>
        </w:rPr>
        <w:t>대해선</w:t>
      </w:r>
      <w:r w:rsidR="00040065">
        <w:rPr>
          <w:rFonts w:asciiTheme="majorHAnsi" w:eastAsiaTheme="minorEastAsia" w:hAnsiTheme="majorHAnsi" w:cs="Arial" w:hint="eastAsia"/>
          <w:lang w:eastAsia="ko-KR"/>
        </w:rPr>
        <w:t xml:space="preserve"> RCM 303A(d)</w:t>
      </w:r>
      <w:r w:rsidR="00040065">
        <w:rPr>
          <w:rFonts w:asciiTheme="majorHAnsi" w:eastAsiaTheme="minorEastAsia" w:hAnsiTheme="majorHAnsi" w:cs="Arial" w:hint="eastAsia"/>
          <w:lang w:eastAsia="ko-KR"/>
        </w:rPr>
        <w:t>에</w:t>
      </w:r>
      <w:r w:rsidR="0004006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40065">
        <w:rPr>
          <w:rFonts w:asciiTheme="majorHAnsi" w:eastAsiaTheme="minorEastAsia" w:hAnsiTheme="majorHAnsi" w:cs="Arial" w:hint="eastAsia"/>
          <w:lang w:eastAsia="ko-KR"/>
        </w:rPr>
        <w:t>의거</w:t>
      </w:r>
      <w:r w:rsidR="00040065">
        <w:rPr>
          <w:rFonts w:asciiTheme="majorHAnsi" w:eastAsiaTheme="minorEastAsia" w:hAnsiTheme="majorHAnsi" w:cs="Arial" w:hint="eastAsia"/>
          <w:lang w:eastAsia="ko-KR"/>
        </w:rPr>
        <w:t xml:space="preserve">, </w:t>
      </w:r>
      <w:r w:rsidR="00040065">
        <w:rPr>
          <w:rFonts w:asciiTheme="majorHAnsi" w:eastAsiaTheme="minorEastAsia" w:hAnsiTheme="majorHAnsi" w:cs="Arial" w:hint="eastAsia"/>
          <w:lang w:eastAsia="ko-KR"/>
        </w:rPr>
        <w:t>미</w:t>
      </w:r>
      <w:r w:rsidR="00040065">
        <w:rPr>
          <w:rFonts w:asciiTheme="majorHAnsi" w:eastAsiaTheme="minorEastAsia" w:hAnsiTheme="majorHAnsi" w:cs="Arial" w:hint="eastAsia"/>
          <w:lang w:eastAsia="ko-KR"/>
        </w:rPr>
        <w:t>2</w:t>
      </w:r>
      <w:r w:rsidR="00040065">
        <w:rPr>
          <w:rFonts w:asciiTheme="majorHAnsi" w:eastAsiaTheme="minorEastAsia" w:hAnsiTheme="majorHAnsi" w:cs="Arial" w:hint="eastAsia"/>
          <w:lang w:eastAsia="ko-KR"/>
        </w:rPr>
        <w:t>사단장은</w:t>
      </w:r>
      <w:r w:rsidR="0004006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4F4DFC">
        <w:rPr>
          <w:rFonts w:asciiTheme="majorHAnsi" w:eastAsiaTheme="minorEastAsia" w:hAnsiTheme="majorHAnsi" w:cs="Arial" w:hint="eastAsia"/>
          <w:lang w:eastAsia="ko-KR"/>
        </w:rPr>
        <w:t>STC</w:t>
      </w:r>
      <w:r w:rsidR="004F4DFC">
        <w:rPr>
          <w:rFonts w:asciiTheme="majorHAnsi" w:eastAsiaTheme="minorEastAsia" w:hAnsiTheme="majorHAnsi" w:cs="Arial" w:hint="eastAsia"/>
          <w:lang w:eastAsia="ko-KR"/>
        </w:rPr>
        <w:t>에서</w:t>
      </w:r>
      <w:r w:rsidR="004F4DF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4F4DFC">
        <w:rPr>
          <w:rFonts w:asciiTheme="majorHAnsi" w:eastAsiaTheme="minorEastAsia" w:hAnsiTheme="majorHAnsi" w:cs="Arial" w:hint="eastAsia"/>
          <w:lang w:eastAsia="ko-KR"/>
        </w:rPr>
        <w:t>행사거부를</w:t>
      </w:r>
      <w:r w:rsidR="004F4DF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4F4DFC">
        <w:rPr>
          <w:rFonts w:asciiTheme="majorHAnsi" w:eastAsiaTheme="minorEastAsia" w:hAnsiTheme="majorHAnsi" w:cs="Arial" w:hint="eastAsia"/>
          <w:lang w:eastAsia="ko-KR"/>
        </w:rPr>
        <w:t>표명</w:t>
      </w:r>
      <w:r w:rsidR="00A630E6">
        <w:rPr>
          <w:rFonts w:asciiTheme="majorHAnsi" w:eastAsiaTheme="minorEastAsia" w:hAnsiTheme="majorHAnsi" w:cs="Arial" w:hint="eastAsia"/>
          <w:lang w:eastAsia="ko-KR"/>
        </w:rPr>
        <w:t>하기</w:t>
      </w:r>
      <w:r w:rsidR="00A630E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630E6">
        <w:rPr>
          <w:rFonts w:asciiTheme="majorHAnsi" w:eastAsiaTheme="minorEastAsia" w:hAnsiTheme="majorHAnsi" w:cs="Arial" w:hint="eastAsia"/>
          <w:lang w:eastAsia="ko-KR"/>
        </w:rPr>
        <w:t>전까지</w:t>
      </w:r>
      <w:r w:rsidR="00A630E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630E6">
        <w:rPr>
          <w:rFonts w:asciiTheme="majorHAnsi" w:eastAsiaTheme="minorEastAsia" w:hAnsiTheme="majorHAnsi" w:cs="Arial" w:hint="eastAsia"/>
          <w:lang w:eastAsia="ko-KR"/>
        </w:rPr>
        <w:t>해당</w:t>
      </w:r>
      <w:r w:rsidR="00A630E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630E6">
        <w:rPr>
          <w:rFonts w:asciiTheme="majorHAnsi" w:eastAsiaTheme="minorEastAsia" w:hAnsiTheme="majorHAnsi" w:cs="Arial" w:hint="eastAsia"/>
          <w:lang w:eastAsia="ko-KR"/>
        </w:rPr>
        <w:t>고위급간부의</w:t>
      </w:r>
      <w:r w:rsidR="00A630E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630E6">
        <w:rPr>
          <w:rFonts w:asciiTheme="majorHAnsi" w:eastAsiaTheme="minorEastAsia" w:hAnsiTheme="majorHAnsi" w:cs="Arial" w:hint="eastAsia"/>
          <w:lang w:eastAsia="ko-KR"/>
        </w:rPr>
        <w:t>위법행위에</w:t>
      </w:r>
      <w:r w:rsidR="00A630E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630E6">
        <w:rPr>
          <w:rFonts w:asciiTheme="majorHAnsi" w:eastAsiaTheme="minorEastAsia" w:hAnsiTheme="majorHAnsi" w:cs="Arial" w:hint="eastAsia"/>
          <w:lang w:eastAsia="ko-KR"/>
        </w:rPr>
        <w:t>대해</w:t>
      </w:r>
      <w:r w:rsidR="00A630E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630E6">
        <w:rPr>
          <w:rFonts w:asciiTheme="majorHAnsi" w:eastAsiaTheme="minorEastAsia" w:hAnsiTheme="majorHAnsi" w:cs="Arial" w:hint="eastAsia"/>
          <w:lang w:eastAsia="ko-KR"/>
        </w:rPr>
        <w:t>처분할</w:t>
      </w:r>
      <w:r w:rsidR="00A630E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630E6">
        <w:rPr>
          <w:rFonts w:asciiTheme="majorHAnsi" w:eastAsiaTheme="minorEastAsia" w:hAnsiTheme="majorHAnsi" w:cs="Arial" w:hint="eastAsia"/>
          <w:lang w:eastAsia="ko-KR"/>
        </w:rPr>
        <w:t>권한이</w:t>
      </w:r>
      <w:r w:rsidR="00A630E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630E6">
        <w:rPr>
          <w:rFonts w:asciiTheme="majorHAnsi" w:eastAsiaTheme="minorEastAsia" w:hAnsiTheme="majorHAnsi" w:cs="Arial" w:hint="eastAsia"/>
          <w:lang w:eastAsia="ko-KR"/>
        </w:rPr>
        <w:t>없음</w:t>
      </w:r>
      <w:r w:rsidR="00A630E6">
        <w:rPr>
          <w:rFonts w:asciiTheme="majorHAnsi" w:eastAsiaTheme="minorEastAsia" w:hAnsiTheme="majorHAnsi" w:cs="Arial" w:hint="eastAsia"/>
          <w:lang w:eastAsia="ko-KR"/>
        </w:rPr>
        <w:t>.</w:t>
      </w:r>
    </w:p>
    <w:p w14:paraId="0C6ABBF6" w14:textId="77777777" w:rsidR="00A630E6" w:rsidRDefault="00A630E6" w:rsidP="00A630E6">
      <w:pPr>
        <w:pStyle w:val="ListParagraph"/>
        <w:widowControl/>
        <w:tabs>
          <w:tab w:val="left" w:pos="0"/>
          <w:tab w:val="left" w:pos="270"/>
          <w:tab w:val="left" w:pos="450"/>
        </w:tabs>
        <w:ind w:left="1800"/>
        <w:rPr>
          <w:rFonts w:asciiTheme="majorHAnsi" w:eastAsiaTheme="minorEastAsia" w:hAnsiTheme="majorHAnsi" w:cs="Arial"/>
          <w:lang w:eastAsia="ko-KR"/>
        </w:rPr>
      </w:pPr>
    </w:p>
    <w:p w14:paraId="6681A920" w14:textId="1EE50ACF" w:rsidR="00A630E6" w:rsidRDefault="00DC7AF3" w:rsidP="00A630E6">
      <w:pPr>
        <w:pStyle w:val="ListParagraph"/>
        <w:widowControl/>
        <w:numPr>
          <w:ilvl w:val="0"/>
          <w:numId w:val="29"/>
        </w:numPr>
        <w:tabs>
          <w:tab w:val="left" w:pos="0"/>
          <w:tab w:val="left" w:pos="270"/>
          <w:tab w:val="left" w:pos="450"/>
        </w:tabs>
        <w:rPr>
          <w:rFonts w:asciiTheme="majorHAnsi" w:eastAsiaTheme="minorEastAsia" w:hAnsiTheme="majorHAnsi" w:cs="Arial"/>
          <w:lang w:eastAsia="ko-KR"/>
        </w:rPr>
      </w:pPr>
      <w:r>
        <w:rPr>
          <w:rFonts w:asciiTheme="majorHAnsi" w:eastAsiaTheme="minorEastAsia" w:hAnsiTheme="majorHAnsi" w:cs="Arial" w:hint="eastAsia"/>
          <w:lang w:eastAsia="ko-KR"/>
        </w:rPr>
        <w:t>잠재적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E1006">
        <w:rPr>
          <w:rFonts w:asciiTheme="majorHAnsi" w:eastAsiaTheme="minorEastAsia" w:hAnsiTheme="majorHAnsi" w:cs="Arial" w:hint="eastAsia"/>
          <w:lang w:eastAsia="ko-KR"/>
        </w:rPr>
        <w:t>피항소인</w:t>
      </w:r>
      <w:r w:rsidR="009E100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E1006">
        <w:rPr>
          <w:rFonts w:asciiTheme="majorHAnsi" w:eastAsiaTheme="minorEastAsia" w:hAnsiTheme="majorHAnsi" w:cs="Arial" w:hint="eastAsia"/>
          <w:lang w:eastAsia="ko-KR"/>
        </w:rPr>
        <w:t>및</w:t>
      </w:r>
      <w:r w:rsidR="009E100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B34EB1">
        <w:rPr>
          <w:rFonts w:asciiTheme="majorHAnsi" w:eastAsiaTheme="minorEastAsia" w:hAnsiTheme="majorHAnsi" w:cs="Arial" w:hint="eastAsia"/>
          <w:lang w:eastAsia="ko-KR"/>
        </w:rPr>
        <w:t>주체</w:t>
      </w:r>
      <w:r w:rsidR="00CB0AC4">
        <w:rPr>
          <w:rFonts w:asciiTheme="majorHAnsi" w:eastAsiaTheme="minorEastAsia" w:hAnsiTheme="majorHAnsi" w:cs="Arial" w:hint="eastAsia"/>
          <w:lang w:eastAsia="ko-KR"/>
        </w:rPr>
        <w:t>(</w:t>
      </w:r>
      <w:r w:rsidR="00CB0AC4">
        <w:rPr>
          <w:rFonts w:asciiTheme="majorHAnsi" w:eastAsiaTheme="minorEastAsia" w:hAnsiTheme="majorHAnsi" w:cs="Arial" w:hint="eastAsia"/>
          <w:lang w:eastAsia="ko-KR"/>
        </w:rPr>
        <w:t>소위급</w:t>
      </w:r>
      <w:r w:rsidR="00CB0AC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CB0AC4">
        <w:rPr>
          <w:rFonts w:asciiTheme="majorHAnsi" w:eastAsiaTheme="minorEastAsia" w:hAnsiTheme="majorHAnsi" w:cs="Arial" w:hint="eastAsia"/>
          <w:lang w:eastAsia="ko-KR"/>
        </w:rPr>
        <w:t>이상</w:t>
      </w:r>
      <w:r w:rsidR="00CB0AC4">
        <w:rPr>
          <w:rFonts w:asciiTheme="majorHAnsi" w:eastAsiaTheme="minorEastAsia" w:hAnsiTheme="majorHAnsi" w:cs="Arial" w:hint="eastAsia"/>
          <w:lang w:eastAsia="ko-KR"/>
        </w:rPr>
        <w:t>)</w:t>
      </w:r>
      <w:r w:rsidR="00CB0AC4">
        <w:rPr>
          <w:rFonts w:asciiTheme="majorHAnsi" w:eastAsiaTheme="minorEastAsia" w:hAnsiTheme="majorHAnsi" w:cs="Arial" w:hint="eastAsia"/>
          <w:lang w:eastAsia="ko-KR"/>
        </w:rPr>
        <w:t>와</w:t>
      </w:r>
      <w:r w:rsidR="00CB0AC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CB0AC4">
        <w:rPr>
          <w:rFonts w:asciiTheme="majorHAnsi" w:eastAsiaTheme="minorEastAsia" w:hAnsiTheme="majorHAnsi" w:cs="Arial" w:hint="eastAsia"/>
          <w:lang w:eastAsia="ko-KR"/>
        </w:rPr>
        <w:t>관련된</w:t>
      </w:r>
      <w:r w:rsidR="00CB0AC4"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행정적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수사</w:t>
      </w:r>
      <w:r w:rsidR="000E64AE">
        <w:rPr>
          <w:rFonts w:asciiTheme="majorHAnsi" w:eastAsiaTheme="minorEastAsia" w:hAnsiTheme="majorHAnsi" w:cs="Arial" w:hint="eastAsia"/>
          <w:lang w:eastAsia="ko-KR"/>
        </w:rPr>
        <w:t>에</w:t>
      </w:r>
      <w:r w:rsidR="000E64A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E64AE">
        <w:rPr>
          <w:rFonts w:asciiTheme="majorHAnsi" w:eastAsiaTheme="minorEastAsia" w:hAnsiTheme="majorHAnsi" w:cs="Arial" w:hint="eastAsia"/>
          <w:lang w:eastAsia="ko-KR"/>
        </w:rPr>
        <w:t>대한</w:t>
      </w:r>
      <w:r w:rsidR="000E64A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E64AE">
        <w:rPr>
          <w:rFonts w:asciiTheme="majorHAnsi" w:eastAsiaTheme="minorEastAsia" w:hAnsiTheme="majorHAnsi" w:cs="Arial" w:hint="eastAsia"/>
          <w:lang w:eastAsia="ko-KR"/>
        </w:rPr>
        <w:t>임명권한은</w:t>
      </w:r>
      <w:r w:rsidR="000E64A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E64AE">
        <w:rPr>
          <w:rFonts w:asciiTheme="majorHAnsi" w:eastAsiaTheme="minorEastAsia" w:hAnsiTheme="majorHAnsi" w:cs="Arial" w:hint="eastAsia"/>
          <w:lang w:eastAsia="ko-KR"/>
        </w:rPr>
        <w:t>예하부대장이</w:t>
      </w:r>
      <w:r w:rsidR="000E64A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E64AE">
        <w:rPr>
          <w:rFonts w:asciiTheme="majorHAnsi" w:eastAsiaTheme="minorEastAsia" w:hAnsiTheme="majorHAnsi" w:cs="Arial" w:hint="eastAsia"/>
          <w:lang w:eastAsia="ko-KR"/>
        </w:rPr>
        <w:t>행사가능함</w:t>
      </w:r>
      <w:r w:rsidR="000E64AE">
        <w:rPr>
          <w:rFonts w:asciiTheme="majorHAnsi" w:eastAsiaTheme="minorEastAsia" w:hAnsiTheme="majorHAnsi" w:cs="Arial" w:hint="eastAsia"/>
          <w:lang w:eastAsia="ko-KR"/>
        </w:rPr>
        <w:t xml:space="preserve">. </w:t>
      </w:r>
      <w:r w:rsidR="000E64AE">
        <w:rPr>
          <w:rFonts w:asciiTheme="majorHAnsi" w:eastAsiaTheme="minorEastAsia" w:hAnsiTheme="majorHAnsi" w:cs="Arial" w:hint="eastAsia"/>
          <w:lang w:eastAsia="ko-KR"/>
        </w:rPr>
        <w:t>하지만</w:t>
      </w:r>
      <w:r w:rsidR="000E64AE">
        <w:rPr>
          <w:rFonts w:asciiTheme="majorHAnsi" w:eastAsiaTheme="minorEastAsia" w:hAnsiTheme="majorHAnsi" w:cs="Arial" w:hint="eastAsia"/>
          <w:lang w:eastAsia="ko-KR"/>
        </w:rPr>
        <w:t>,</w:t>
      </w:r>
      <w:r w:rsidR="00A813F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813F9">
        <w:rPr>
          <w:rFonts w:asciiTheme="majorHAnsi" w:eastAsiaTheme="minorEastAsia" w:hAnsiTheme="majorHAnsi" w:cs="Arial" w:hint="eastAsia"/>
          <w:lang w:eastAsia="ko-KR"/>
        </w:rPr>
        <w:t>미육군</w:t>
      </w:r>
      <w:r w:rsidR="00AE48C0">
        <w:rPr>
          <w:rFonts w:asciiTheme="majorHAnsi" w:eastAsiaTheme="minorEastAsia" w:hAnsiTheme="majorHAnsi" w:cs="Arial" w:hint="eastAsia"/>
          <w:lang w:eastAsia="ko-KR"/>
        </w:rPr>
        <w:t>부정정보프로그램</w:t>
      </w:r>
      <w:r w:rsidR="00AE48C0">
        <w:rPr>
          <w:rFonts w:asciiTheme="majorHAnsi" w:eastAsiaTheme="minorEastAsia" w:hAnsiTheme="majorHAnsi" w:cs="Arial" w:hint="eastAsia"/>
          <w:lang w:eastAsia="ko-KR"/>
        </w:rPr>
        <w:t xml:space="preserve"> (AAIP) </w:t>
      </w:r>
      <w:r w:rsidR="00AE48C0">
        <w:rPr>
          <w:rFonts w:asciiTheme="majorHAnsi" w:eastAsiaTheme="minorEastAsia" w:hAnsiTheme="majorHAnsi" w:cs="Arial" w:hint="eastAsia"/>
          <w:lang w:eastAsia="ko-KR"/>
        </w:rPr>
        <w:t>에</w:t>
      </w:r>
      <w:r w:rsidR="00AE48C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E48C0">
        <w:rPr>
          <w:rFonts w:asciiTheme="majorHAnsi" w:eastAsiaTheme="minorEastAsia" w:hAnsiTheme="majorHAnsi" w:cs="Arial" w:hint="eastAsia"/>
          <w:lang w:eastAsia="ko-KR"/>
        </w:rPr>
        <w:t>잠재적</w:t>
      </w:r>
      <w:r w:rsidR="00AE48C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E48C0">
        <w:rPr>
          <w:rFonts w:asciiTheme="majorHAnsi" w:eastAsiaTheme="minorEastAsia" w:hAnsiTheme="majorHAnsi" w:cs="Arial" w:hint="eastAsia"/>
          <w:lang w:eastAsia="ko-KR"/>
        </w:rPr>
        <w:t>등록</w:t>
      </w:r>
      <w:r w:rsidR="00AE48C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E48C0">
        <w:rPr>
          <w:rFonts w:asciiTheme="majorHAnsi" w:eastAsiaTheme="minorEastAsia" w:hAnsiTheme="majorHAnsi" w:cs="Arial" w:hint="eastAsia"/>
          <w:lang w:eastAsia="ko-KR"/>
        </w:rPr>
        <w:t>요구에</w:t>
      </w:r>
      <w:r w:rsidR="00AE48C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E48C0">
        <w:rPr>
          <w:rFonts w:asciiTheme="majorHAnsi" w:eastAsiaTheme="minorEastAsia" w:hAnsiTheme="majorHAnsi" w:cs="Arial" w:hint="eastAsia"/>
          <w:lang w:eastAsia="ko-KR"/>
        </w:rPr>
        <w:t>연관되기에</w:t>
      </w:r>
      <w:r w:rsidR="000E64A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813F9">
        <w:rPr>
          <w:rFonts w:asciiTheme="majorHAnsi" w:eastAsiaTheme="minorEastAsia" w:hAnsiTheme="majorHAnsi" w:cs="Arial" w:hint="eastAsia"/>
          <w:lang w:eastAsia="ko-KR"/>
        </w:rPr>
        <w:t>수사</w:t>
      </w:r>
      <w:r w:rsidR="00AE48C0">
        <w:rPr>
          <w:rFonts w:asciiTheme="majorHAnsi" w:eastAsiaTheme="minorEastAsia" w:hAnsiTheme="majorHAnsi" w:cs="Arial" w:hint="eastAsia"/>
          <w:lang w:eastAsia="ko-KR"/>
        </w:rPr>
        <w:t>에</w:t>
      </w:r>
      <w:r w:rsidR="00AE48C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E48C0">
        <w:rPr>
          <w:rFonts w:asciiTheme="majorHAnsi" w:eastAsiaTheme="minorEastAsia" w:hAnsiTheme="majorHAnsi" w:cs="Arial" w:hint="eastAsia"/>
          <w:lang w:eastAsia="ko-KR"/>
        </w:rPr>
        <w:t>대한</w:t>
      </w:r>
      <w:r w:rsidR="00AE48C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813F9">
        <w:rPr>
          <w:rFonts w:asciiTheme="majorHAnsi" w:eastAsiaTheme="minorEastAsia" w:hAnsiTheme="majorHAnsi" w:cs="Arial" w:hint="eastAsia"/>
          <w:lang w:eastAsia="ko-KR"/>
        </w:rPr>
        <w:t>승인</w:t>
      </w:r>
      <w:r w:rsidR="00AE48C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813F9">
        <w:rPr>
          <w:rFonts w:asciiTheme="majorHAnsi" w:eastAsiaTheme="minorEastAsia" w:hAnsiTheme="majorHAnsi" w:cs="Arial" w:hint="eastAsia"/>
          <w:lang w:eastAsia="ko-KR"/>
        </w:rPr>
        <w:t>권한은</w:t>
      </w:r>
      <w:r w:rsidR="00A813F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813F9">
        <w:rPr>
          <w:rFonts w:asciiTheme="majorHAnsi" w:eastAsiaTheme="minorEastAsia" w:hAnsiTheme="majorHAnsi" w:cs="Arial" w:hint="eastAsia"/>
          <w:lang w:eastAsia="ko-KR"/>
        </w:rPr>
        <w:t>미</w:t>
      </w:r>
      <w:r w:rsidR="00A813F9">
        <w:rPr>
          <w:rFonts w:asciiTheme="majorHAnsi" w:eastAsiaTheme="minorEastAsia" w:hAnsiTheme="majorHAnsi" w:cs="Arial" w:hint="eastAsia"/>
          <w:lang w:eastAsia="ko-KR"/>
        </w:rPr>
        <w:t>2</w:t>
      </w:r>
      <w:r w:rsidR="00A813F9">
        <w:rPr>
          <w:rFonts w:asciiTheme="majorHAnsi" w:eastAsiaTheme="minorEastAsia" w:hAnsiTheme="majorHAnsi" w:cs="Arial" w:hint="eastAsia"/>
          <w:lang w:eastAsia="ko-KR"/>
        </w:rPr>
        <w:t>사단장에</w:t>
      </w:r>
      <w:r w:rsidR="00A813F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813F9">
        <w:rPr>
          <w:rFonts w:asciiTheme="majorHAnsi" w:eastAsiaTheme="minorEastAsia" w:hAnsiTheme="majorHAnsi" w:cs="Arial" w:hint="eastAsia"/>
          <w:lang w:eastAsia="ko-KR"/>
        </w:rPr>
        <w:t>있</w:t>
      </w:r>
      <w:r w:rsidR="00AE48C0">
        <w:rPr>
          <w:rFonts w:asciiTheme="majorHAnsi" w:eastAsiaTheme="minorEastAsia" w:hAnsiTheme="majorHAnsi" w:cs="Arial" w:hint="eastAsia"/>
          <w:lang w:eastAsia="ko-KR"/>
        </w:rPr>
        <w:t>음</w:t>
      </w:r>
      <w:r w:rsidR="00AE48C0">
        <w:rPr>
          <w:rFonts w:asciiTheme="majorHAnsi" w:eastAsiaTheme="minorEastAsia" w:hAnsiTheme="majorHAnsi" w:cs="Arial" w:hint="eastAsia"/>
          <w:lang w:eastAsia="ko-KR"/>
        </w:rPr>
        <w:t xml:space="preserve">. </w:t>
      </w:r>
      <w:r w:rsidR="00B86090">
        <w:rPr>
          <w:rFonts w:asciiTheme="majorHAnsi" w:eastAsiaTheme="minorEastAsia" w:hAnsiTheme="majorHAnsi" w:cs="Arial" w:hint="eastAsia"/>
          <w:lang w:eastAsia="ko-KR"/>
        </w:rPr>
        <w:t>그럼에도</w:t>
      </w:r>
      <w:r w:rsidR="00B86090">
        <w:rPr>
          <w:rFonts w:asciiTheme="majorHAnsi" w:eastAsiaTheme="minorEastAsia" w:hAnsiTheme="majorHAnsi" w:cs="Arial" w:hint="eastAsia"/>
          <w:lang w:eastAsia="ko-KR"/>
        </w:rPr>
        <w:t xml:space="preserve"> E-8, E-9, </w:t>
      </w:r>
      <w:r w:rsidR="00B86090">
        <w:rPr>
          <w:rFonts w:asciiTheme="majorHAnsi" w:eastAsiaTheme="minorEastAsia" w:hAnsiTheme="majorHAnsi" w:cs="Arial" w:hint="eastAsia"/>
          <w:lang w:eastAsia="ko-KR"/>
        </w:rPr>
        <w:t>그리고</w:t>
      </w:r>
      <w:r w:rsidR="00B8609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B86090">
        <w:rPr>
          <w:rFonts w:asciiTheme="majorHAnsi" w:eastAsiaTheme="minorEastAsia" w:hAnsiTheme="majorHAnsi" w:cs="Arial" w:hint="eastAsia"/>
          <w:lang w:eastAsia="ko-KR"/>
        </w:rPr>
        <w:t>준사관들의</w:t>
      </w:r>
      <w:r w:rsidR="00B8609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B86090">
        <w:rPr>
          <w:rFonts w:asciiTheme="majorHAnsi" w:eastAsiaTheme="minorEastAsia" w:hAnsiTheme="majorHAnsi" w:cs="Arial" w:hint="eastAsia"/>
          <w:lang w:eastAsia="ko-KR"/>
        </w:rPr>
        <w:t>위법행위에</w:t>
      </w:r>
      <w:r w:rsidR="00B8609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B86090">
        <w:rPr>
          <w:rFonts w:asciiTheme="majorHAnsi" w:eastAsiaTheme="minorEastAsia" w:hAnsiTheme="majorHAnsi" w:cs="Arial" w:hint="eastAsia"/>
          <w:lang w:eastAsia="ko-KR"/>
        </w:rPr>
        <w:t>대한</w:t>
      </w:r>
      <w:r w:rsidR="00B8609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B86090">
        <w:rPr>
          <w:rFonts w:asciiTheme="majorHAnsi" w:eastAsiaTheme="minorEastAsia" w:hAnsiTheme="majorHAnsi" w:cs="Arial" w:hint="eastAsia"/>
          <w:lang w:eastAsia="ko-KR"/>
        </w:rPr>
        <w:t>조사</w:t>
      </w:r>
      <w:r w:rsidR="0081322D">
        <w:rPr>
          <w:rFonts w:asciiTheme="majorHAnsi" w:eastAsiaTheme="minorEastAsia" w:hAnsiTheme="majorHAnsi" w:cs="Arial" w:hint="eastAsia"/>
          <w:lang w:eastAsia="ko-KR"/>
        </w:rPr>
        <w:t>관</w:t>
      </w:r>
      <w:r w:rsidR="0081322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1322D">
        <w:rPr>
          <w:rFonts w:asciiTheme="majorHAnsi" w:eastAsiaTheme="minorEastAsia" w:hAnsiTheme="majorHAnsi" w:cs="Arial" w:hint="eastAsia"/>
          <w:lang w:eastAsia="ko-KR"/>
        </w:rPr>
        <w:t>임명과</w:t>
      </w:r>
      <w:r w:rsidR="0081322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1322D">
        <w:rPr>
          <w:rFonts w:asciiTheme="majorHAnsi" w:eastAsiaTheme="minorEastAsia" w:hAnsiTheme="majorHAnsi" w:cs="Arial" w:hint="eastAsia"/>
          <w:lang w:eastAsia="ko-KR"/>
        </w:rPr>
        <w:t>승인에</w:t>
      </w:r>
      <w:r w:rsidR="0081322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1322D">
        <w:rPr>
          <w:rFonts w:asciiTheme="majorHAnsi" w:eastAsiaTheme="minorEastAsia" w:hAnsiTheme="majorHAnsi" w:cs="Arial" w:hint="eastAsia"/>
          <w:lang w:eastAsia="ko-KR"/>
        </w:rPr>
        <w:t>대한</w:t>
      </w:r>
      <w:r w:rsidR="0081322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1322D">
        <w:rPr>
          <w:rFonts w:asciiTheme="majorHAnsi" w:eastAsiaTheme="minorEastAsia" w:hAnsiTheme="majorHAnsi" w:cs="Arial" w:hint="eastAsia"/>
          <w:lang w:eastAsia="ko-KR"/>
        </w:rPr>
        <w:t>예하부대장들의</w:t>
      </w:r>
      <w:r w:rsidR="0081322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1322D">
        <w:rPr>
          <w:rFonts w:asciiTheme="majorHAnsi" w:eastAsiaTheme="minorEastAsia" w:hAnsiTheme="majorHAnsi" w:cs="Arial" w:hint="eastAsia"/>
          <w:lang w:eastAsia="ko-KR"/>
        </w:rPr>
        <w:t>권한이</w:t>
      </w:r>
      <w:r w:rsidR="0081322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1322D">
        <w:rPr>
          <w:rFonts w:asciiTheme="majorHAnsi" w:eastAsiaTheme="minorEastAsia" w:hAnsiTheme="majorHAnsi" w:cs="Arial" w:hint="eastAsia"/>
          <w:lang w:eastAsia="ko-KR"/>
        </w:rPr>
        <w:t>제한되거나</w:t>
      </w:r>
      <w:r w:rsidR="0081322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1322D">
        <w:rPr>
          <w:rFonts w:asciiTheme="majorHAnsi" w:eastAsiaTheme="minorEastAsia" w:hAnsiTheme="majorHAnsi" w:cs="Arial" w:hint="eastAsia"/>
          <w:lang w:eastAsia="ko-KR"/>
        </w:rPr>
        <w:t>금하지는</w:t>
      </w:r>
      <w:r w:rsidR="00BA36C4">
        <w:rPr>
          <w:rFonts w:asciiTheme="majorHAnsi" w:eastAsiaTheme="minorEastAsia" w:hAnsiTheme="majorHAnsi" w:cs="Arial"/>
          <w:lang w:eastAsia="ko-KR"/>
        </w:rPr>
        <w:t xml:space="preserve"> </w:t>
      </w:r>
      <w:r w:rsidR="00BA36C4">
        <w:rPr>
          <w:rFonts w:asciiTheme="majorHAnsi" w:eastAsiaTheme="minorEastAsia" w:hAnsiTheme="majorHAnsi" w:cs="Arial" w:hint="eastAsia"/>
          <w:lang w:eastAsia="ko-KR"/>
        </w:rPr>
        <w:t>않음</w:t>
      </w:r>
      <w:r w:rsidR="00BA36C4">
        <w:rPr>
          <w:rFonts w:asciiTheme="majorHAnsi" w:eastAsiaTheme="minorEastAsia" w:hAnsiTheme="majorHAnsi" w:cs="Arial" w:hint="eastAsia"/>
          <w:lang w:eastAsia="ko-KR"/>
        </w:rPr>
        <w:t xml:space="preserve">. </w:t>
      </w:r>
      <w:r w:rsidR="00BA36C4">
        <w:rPr>
          <w:rFonts w:asciiTheme="majorHAnsi" w:eastAsiaTheme="minorEastAsia" w:hAnsiTheme="majorHAnsi" w:cs="Arial" w:hint="eastAsia"/>
          <w:lang w:eastAsia="ko-KR"/>
        </w:rPr>
        <w:t>다만</w:t>
      </w:r>
      <w:r w:rsidR="00BA36C4">
        <w:rPr>
          <w:rFonts w:asciiTheme="majorHAnsi" w:eastAsiaTheme="minorEastAsia" w:hAnsiTheme="majorHAnsi" w:cs="Arial" w:hint="eastAsia"/>
          <w:lang w:eastAsia="ko-KR"/>
        </w:rPr>
        <w:t xml:space="preserve">, </w:t>
      </w:r>
      <w:r w:rsidR="006B5FFB">
        <w:rPr>
          <w:rFonts w:asciiTheme="majorHAnsi" w:eastAsiaTheme="minorEastAsia" w:hAnsiTheme="majorHAnsi" w:cs="Arial" w:hint="eastAsia"/>
          <w:lang w:eastAsia="ko-KR"/>
        </w:rPr>
        <w:t>예하부대장은</w:t>
      </w:r>
      <w:r w:rsidR="00DF3723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405A">
        <w:rPr>
          <w:rFonts w:asciiTheme="majorHAnsi" w:eastAsiaTheme="minorEastAsia" w:hAnsiTheme="majorHAnsi" w:cs="Arial" w:hint="eastAsia"/>
          <w:lang w:eastAsia="ko-KR"/>
        </w:rPr>
        <w:t>위임권한을</w:t>
      </w:r>
      <w:r w:rsidR="0022405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405A">
        <w:rPr>
          <w:rFonts w:asciiTheme="majorHAnsi" w:eastAsiaTheme="minorEastAsia" w:hAnsiTheme="majorHAnsi" w:cs="Arial" w:hint="eastAsia"/>
          <w:lang w:eastAsia="ko-KR"/>
        </w:rPr>
        <w:t>받지</w:t>
      </w:r>
      <w:r w:rsidR="0022405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405A">
        <w:rPr>
          <w:rFonts w:asciiTheme="majorHAnsi" w:eastAsiaTheme="minorEastAsia" w:hAnsiTheme="majorHAnsi" w:cs="Arial" w:hint="eastAsia"/>
          <w:lang w:eastAsia="ko-KR"/>
        </w:rPr>
        <w:t>않은</w:t>
      </w:r>
      <w:r w:rsidR="0022405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405A">
        <w:rPr>
          <w:rFonts w:asciiTheme="majorHAnsi" w:eastAsiaTheme="minorEastAsia" w:hAnsiTheme="majorHAnsi" w:cs="Arial" w:hint="eastAsia"/>
          <w:lang w:eastAsia="ko-KR"/>
        </w:rPr>
        <w:t>이상</w:t>
      </w:r>
      <w:r w:rsidR="0022405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405A">
        <w:rPr>
          <w:rFonts w:asciiTheme="majorHAnsi" w:eastAsiaTheme="minorEastAsia" w:hAnsiTheme="majorHAnsi" w:cs="Arial" w:hint="eastAsia"/>
          <w:lang w:eastAsia="ko-KR"/>
        </w:rPr>
        <w:t>이미</w:t>
      </w:r>
      <w:r w:rsidR="006B5FFB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6B5FFB">
        <w:rPr>
          <w:rFonts w:asciiTheme="majorHAnsi" w:eastAsiaTheme="minorEastAsia" w:hAnsiTheme="majorHAnsi" w:cs="Arial" w:hint="eastAsia"/>
          <w:lang w:eastAsia="ko-KR"/>
        </w:rPr>
        <w:t>입증된</w:t>
      </w:r>
      <w:r w:rsidR="006B5FFB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6B5FFB">
        <w:rPr>
          <w:rFonts w:asciiTheme="majorHAnsi" w:eastAsiaTheme="minorEastAsia" w:hAnsiTheme="majorHAnsi" w:cs="Arial" w:hint="eastAsia"/>
          <w:lang w:eastAsia="ko-KR"/>
        </w:rPr>
        <w:t>위법행위</w:t>
      </w:r>
      <w:r w:rsidR="006B5FFB">
        <w:rPr>
          <w:rFonts w:asciiTheme="majorHAnsi" w:eastAsiaTheme="minorEastAsia" w:hAnsiTheme="majorHAnsi" w:cs="Arial" w:hint="eastAsia"/>
          <w:lang w:eastAsia="ko-KR"/>
        </w:rPr>
        <w:t xml:space="preserve"> (</w:t>
      </w:r>
      <w:r w:rsidR="00021FBD">
        <w:rPr>
          <w:rFonts w:asciiTheme="majorHAnsi" w:eastAsiaTheme="minorEastAsia" w:hAnsiTheme="majorHAnsi" w:cs="Arial" w:hint="eastAsia"/>
          <w:lang w:eastAsia="ko-KR"/>
        </w:rPr>
        <w:t>무혐의</w:t>
      </w:r>
      <w:r w:rsidR="00021FB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21FBD">
        <w:rPr>
          <w:rFonts w:asciiTheme="majorHAnsi" w:eastAsiaTheme="minorEastAsia" w:hAnsiTheme="majorHAnsi" w:cs="Arial" w:hint="eastAsia"/>
          <w:lang w:eastAsia="ko-KR"/>
        </w:rPr>
        <w:t>처분</w:t>
      </w:r>
      <w:r w:rsidR="00815D98">
        <w:rPr>
          <w:rFonts w:asciiTheme="majorHAnsi" w:eastAsiaTheme="minorEastAsia" w:hAnsiTheme="majorHAnsi" w:cs="Arial" w:hint="eastAsia"/>
          <w:lang w:eastAsia="ko-KR"/>
        </w:rPr>
        <w:t xml:space="preserve">, </w:t>
      </w:r>
      <w:r w:rsidR="00815D98">
        <w:rPr>
          <w:rFonts w:asciiTheme="majorHAnsi" w:eastAsiaTheme="minorEastAsia" w:hAnsiTheme="majorHAnsi" w:cs="Arial" w:hint="eastAsia"/>
          <w:lang w:eastAsia="ko-KR"/>
        </w:rPr>
        <w:t>내사</w:t>
      </w:r>
      <w:r w:rsidR="00815D98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15D98">
        <w:rPr>
          <w:rFonts w:asciiTheme="majorHAnsi" w:eastAsiaTheme="minorEastAsia" w:hAnsiTheme="majorHAnsi" w:cs="Arial" w:hint="eastAsia"/>
          <w:lang w:eastAsia="ko-KR"/>
        </w:rPr>
        <w:t>종결</w:t>
      </w:r>
      <w:r w:rsidR="00815D98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15D98">
        <w:rPr>
          <w:rFonts w:asciiTheme="majorHAnsi" w:eastAsiaTheme="minorEastAsia" w:hAnsiTheme="majorHAnsi" w:cs="Arial" w:hint="eastAsia"/>
          <w:lang w:eastAsia="ko-KR"/>
        </w:rPr>
        <w:t>혹은</w:t>
      </w:r>
      <w:r w:rsidR="00815D98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15D98">
        <w:rPr>
          <w:rFonts w:asciiTheme="majorHAnsi" w:eastAsiaTheme="minorEastAsia" w:hAnsiTheme="majorHAnsi" w:cs="Arial" w:hint="eastAsia"/>
          <w:lang w:eastAsia="ko-KR"/>
        </w:rPr>
        <w:t>비조치</w:t>
      </w:r>
      <w:r w:rsidR="00815D98">
        <w:rPr>
          <w:rFonts w:asciiTheme="majorHAnsi" w:eastAsiaTheme="minorEastAsia" w:hAnsiTheme="majorHAnsi" w:cs="Arial" w:hint="eastAsia"/>
          <w:lang w:eastAsia="ko-KR"/>
        </w:rPr>
        <w:t>)</w:t>
      </w:r>
      <w:r w:rsidR="003579A4">
        <w:rPr>
          <w:rFonts w:asciiTheme="majorHAnsi" w:eastAsiaTheme="minorEastAsia" w:hAnsiTheme="majorHAnsi" w:cs="Arial"/>
          <w:lang w:eastAsia="ko-KR"/>
        </w:rPr>
        <w:t xml:space="preserve"> </w:t>
      </w:r>
      <w:r w:rsidR="006A4E17">
        <w:rPr>
          <w:rFonts w:asciiTheme="majorHAnsi" w:eastAsiaTheme="minorEastAsia" w:hAnsiTheme="majorHAnsi" w:cs="Arial" w:hint="eastAsia"/>
          <w:lang w:eastAsia="ko-KR"/>
        </w:rPr>
        <w:t>에</w:t>
      </w:r>
      <w:r w:rsidR="006A4E17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6A4E17">
        <w:rPr>
          <w:rFonts w:asciiTheme="majorHAnsi" w:eastAsiaTheme="minorEastAsia" w:hAnsiTheme="majorHAnsi" w:cs="Arial" w:hint="eastAsia"/>
          <w:lang w:eastAsia="ko-KR"/>
        </w:rPr>
        <w:t>관해</w:t>
      </w:r>
      <w:r w:rsidR="006A4E17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405A">
        <w:rPr>
          <w:rFonts w:asciiTheme="majorHAnsi" w:eastAsiaTheme="minorEastAsia" w:hAnsiTheme="majorHAnsi" w:cs="Arial" w:hint="eastAsia"/>
          <w:lang w:eastAsia="ko-KR"/>
        </w:rPr>
        <w:t>처분할</w:t>
      </w:r>
      <w:r w:rsidR="0022405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405A">
        <w:rPr>
          <w:rFonts w:asciiTheme="majorHAnsi" w:eastAsiaTheme="minorEastAsia" w:hAnsiTheme="majorHAnsi" w:cs="Arial" w:hint="eastAsia"/>
          <w:lang w:eastAsia="ko-KR"/>
        </w:rPr>
        <w:t>권한이</w:t>
      </w:r>
      <w:r w:rsidR="0022405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405A">
        <w:rPr>
          <w:rFonts w:asciiTheme="majorHAnsi" w:eastAsiaTheme="minorEastAsia" w:hAnsiTheme="majorHAnsi" w:cs="Arial" w:hint="eastAsia"/>
          <w:lang w:eastAsia="ko-KR"/>
        </w:rPr>
        <w:t>없음</w:t>
      </w:r>
      <w:r w:rsidR="0022405A">
        <w:rPr>
          <w:rFonts w:asciiTheme="majorHAnsi" w:eastAsiaTheme="minorEastAsia" w:hAnsiTheme="majorHAnsi" w:cs="Arial" w:hint="eastAsia"/>
          <w:lang w:eastAsia="ko-KR"/>
        </w:rPr>
        <w:t>.</w:t>
      </w:r>
    </w:p>
    <w:p w14:paraId="7BCE4593" w14:textId="77777777" w:rsidR="0022405A" w:rsidRPr="0022405A" w:rsidRDefault="0022405A" w:rsidP="0022405A">
      <w:pPr>
        <w:pStyle w:val="ListParagraph"/>
        <w:rPr>
          <w:rFonts w:asciiTheme="majorHAnsi" w:eastAsiaTheme="minorEastAsia" w:hAnsiTheme="majorHAnsi" w:cs="Arial"/>
          <w:lang w:eastAsia="ko-KR"/>
        </w:rPr>
      </w:pPr>
    </w:p>
    <w:p w14:paraId="4BAE610E" w14:textId="5ABA0993" w:rsidR="0022405A" w:rsidRDefault="00D4691C" w:rsidP="00A630E6">
      <w:pPr>
        <w:pStyle w:val="ListParagraph"/>
        <w:widowControl/>
        <w:numPr>
          <w:ilvl w:val="0"/>
          <w:numId w:val="29"/>
        </w:numPr>
        <w:tabs>
          <w:tab w:val="left" w:pos="0"/>
          <w:tab w:val="left" w:pos="270"/>
          <w:tab w:val="left" w:pos="450"/>
        </w:tabs>
        <w:rPr>
          <w:rFonts w:asciiTheme="majorHAnsi" w:eastAsiaTheme="minorEastAsia" w:hAnsiTheme="majorHAnsi" w:cs="Arial"/>
          <w:lang w:eastAsia="ko-KR"/>
        </w:rPr>
      </w:pPr>
      <w:r>
        <w:rPr>
          <w:rFonts w:asciiTheme="majorHAnsi" w:eastAsiaTheme="minorEastAsia" w:hAnsiTheme="majorHAnsi" w:cs="Arial" w:hint="eastAsia"/>
          <w:lang w:eastAsia="ko-KR"/>
        </w:rPr>
        <w:lastRenderedPageBreak/>
        <w:t xml:space="preserve">SPCMCA </w:t>
      </w:r>
      <w:r>
        <w:rPr>
          <w:rFonts w:asciiTheme="majorHAnsi" w:eastAsiaTheme="minorEastAsia" w:hAnsiTheme="majorHAnsi" w:cs="Arial" w:hint="eastAsia"/>
          <w:lang w:eastAsia="ko-KR"/>
        </w:rPr>
        <w:t>는</w:t>
      </w:r>
      <w:r w:rsidR="00066B4B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66B4B">
        <w:rPr>
          <w:rFonts w:asciiTheme="majorHAnsi" w:eastAsiaTheme="minorEastAsia" w:hAnsiTheme="majorHAnsi" w:cs="Arial" w:hint="eastAsia"/>
          <w:lang w:eastAsia="ko-KR"/>
        </w:rPr>
        <w:t>고위급간부</w:t>
      </w:r>
      <w:r w:rsidR="00066B4B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66B4B">
        <w:rPr>
          <w:rFonts w:asciiTheme="majorHAnsi" w:eastAsiaTheme="minorEastAsia" w:hAnsiTheme="majorHAnsi" w:cs="Arial" w:hint="eastAsia"/>
          <w:lang w:eastAsia="ko-KR"/>
        </w:rPr>
        <w:t>위법행위</w:t>
      </w:r>
      <w:r w:rsidR="000D5B2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D5B25">
        <w:rPr>
          <w:rFonts w:asciiTheme="majorHAnsi" w:eastAsiaTheme="minorEastAsia" w:hAnsiTheme="majorHAnsi" w:cs="Arial" w:hint="eastAsia"/>
          <w:lang w:eastAsia="ko-KR"/>
        </w:rPr>
        <w:t>혹은</w:t>
      </w:r>
      <w:r w:rsidR="000D5B2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D5B25">
        <w:rPr>
          <w:rFonts w:asciiTheme="majorHAnsi" w:eastAsiaTheme="minorEastAsia" w:hAnsiTheme="majorHAnsi" w:cs="Arial" w:hint="eastAsia"/>
          <w:lang w:eastAsia="ko-KR"/>
        </w:rPr>
        <w:t>혐의</w:t>
      </w:r>
      <w:r w:rsidR="00066B4B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6662C">
        <w:rPr>
          <w:rFonts w:asciiTheme="majorHAnsi" w:eastAsiaTheme="minorEastAsia" w:hAnsiTheme="majorHAnsi" w:cs="Arial" w:hint="eastAsia"/>
          <w:lang w:eastAsia="ko-KR"/>
        </w:rPr>
        <w:t>발생</w:t>
      </w:r>
      <w:r w:rsidR="00F87D5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F87D51">
        <w:rPr>
          <w:rFonts w:asciiTheme="majorHAnsi" w:eastAsiaTheme="minorEastAsia" w:hAnsiTheme="majorHAnsi" w:cs="Arial" w:hint="eastAsia"/>
          <w:lang w:eastAsia="ko-KR"/>
        </w:rPr>
        <w:t>기준</w:t>
      </w:r>
      <w:r w:rsidR="00F87D51">
        <w:rPr>
          <w:rFonts w:asciiTheme="majorHAnsi" w:eastAsiaTheme="minorEastAsia" w:hAnsiTheme="majorHAnsi" w:cs="Arial" w:hint="eastAsia"/>
          <w:lang w:eastAsia="ko-KR"/>
        </w:rPr>
        <w:t xml:space="preserve"> 24</w:t>
      </w:r>
      <w:r w:rsidR="00F87D51">
        <w:rPr>
          <w:rFonts w:asciiTheme="majorHAnsi" w:eastAsiaTheme="minorEastAsia" w:hAnsiTheme="majorHAnsi" w:cs="Arial" w:hint="eastAsia"/>
          <w:lang w:eastAsia="ko-KR"/>
        </w:rPr>
        <w:t>시간</w:t>
      </w:r>
      <w:r w:rsidR="00F87D5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F87D51">
        <w:rPr>
          <w:rFonts w:asciiTheme="majorHAnsi" w:eastAsiaTheme="minorEastAsia" w:hAnsiTheme="majorHAnsi" w:cs="Arial" w:hint="eastAsia"/>
          <w:lang w:eastAsia="ko-KR"/>
        </w:rPr>
        <w:t>이내</w:t>
      </w:r>
      <w:r w:rsidR="00F87D51"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미</w:t>
      </w:r>
      <w:r>
        <w:rPr>
          <w:rFonts w:asciiTheme="majorHAnsi" w:eastAsiaTheme="minorEastAsia" w:hAnsiTheme="majorHAnsi" w:cs="Arial" w:hint="eastAsia"/>
          <w:lang w:eastAsia="ko-KR"/>
        </w:rPr>
        <w:t>2</w:t>
      </w:r>
      <w:r>
        <w:rPr>
          <w:rFonts w:asciiTheme="majorHAnsi" w:eastAsiaTheme="minorEastAsia" w:hAnsiTheme="majorHAnsi" w:cs="Arial" w:hint="eastAsia"/>
          <w:lang w:eastAsia="ko-KR"/>
        </w:rPr>
        <w:t>사단장에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전자이메일</w:t>
      </w:r>
      <w:r w:rsidR="000D5B25">
        <w:rPr>
          <w:rFonts w:asciiTheme="majorHAnsi" w:eastAsiaTheme="minorEastAsia" w:hAnsiTheme="majorHAnsi" w:cs="Arial" w:hint="eastAsia"/>
          <w:lang w:eastAsia="ko-KR"/>
        </w:rPr>
        <w:t>을</w:t>
      </w:r>
      <w:r w:rsidR="000D5B2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D5B25">
        <w:rPr>
          <w:rFonts w:asciiTheme="majorHAnsi" w:eastAsiaTheme="minorEastAsia" w:hAnsiTheme="majorHAnsi" w:cs="Arial" w:hint="eastAsia"/>
          <w:lang w:eastAsia="ko-KR"/>
        </w:rPr>
        <w:t>통해</w:t>
      </w:r>
      <w:r w:rsidR="000D5B2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D5B25">
        <w:rPr>
          <w:rFonts w:asciiTheme="majorHAnsi" w:eastAsiaTheme="minorEastAsia" w:hAnsiTheme="majorHAnsi" w:cs="Arial" w:hint="eastAsia"/>
          <w:lang w:eastAsia="ko-KR"/>
        </w:rPr>
        <w:t>통보할</w:t>
      </w:r>
      <w:r w:rsidR="000D5B2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D5B25">
        <w:rPr>
          <w:rFonts w:asciiTheme="majorHAnsi" w:eastAsiaTheme="minorEastAsia" w:hAnsiTheme="majorHAnsi" w:cs="Arial" w:hint="eastAsia"/>
          <w:lang w:eastAsia="ko-KR"/>
        </w:rPr>
        <w:t>것임</w:t>
      </w:r>
      <w:r w:rsidR="000D5B25">
        <w:rPr>
          <w:rFonts w:asciiTheme="majorHAnsi" w:eastAsiaTheme="minorEastAsia" w:hAnsiTheme="majorHAnsi" w:cs="Arial" w:hint="eastAsia"/>
          <w:lang w:eastAsia="ko-KR"/>
        </w:rPr>
        <w:t xml:space="preserve">. </w:t>
      </w:r>
      <w:r w:rsidR="00C13610">
        <w:rPr>
          <w:rFonts w:asciiTheme="majorHAnsi" w:eastAsiaTheme="minorEastAsia" w:hAnsiTheme="majorHAnsi" w:cs="Arial" w:hint="eastAsia"/>
          <w:lang w:eastAsia="ko-KR"/>
        </w:rPr>
        <w:t>SPCMCA</w:t>
      </w:r>
      <w:r w:rsidR="00C13610">
        <w:rPr>
          <w:rFonts w:asciiTheme="majorHAnsi" w:eastAsiaTheme="minorEastAsia" w:hAnsiTheme="majorHAnsi" w:cs="Arial" w:hint="eastAsia"/>
          <w:lang w:eastAsia="ko-KR"/>
        </w:rPr>
        <w:t>는</w:t>
      </w:r>
      <w:r w:rsidR="00C1361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C13610">
        <w:rPr>
          <w:rFonts w:asciiTheme="majorHAnsi" w:eastAsiaTheme="minorEastAsia" w:hAnsiTheme="majorHAnsi" w:cs="Arial" w:hint="eastAsia"/>
          <w:lang w:eastAsia="ko-KR"/>
        </w:rPr>
        <w:t>미</w:t>
      </w:r>
      <w:r w:rsidR="00C13610">
        <w:rPr>
          <w:rFonts w:asciiTheme="majorHAnsi" w:eastAsiaTheme="minorEastAsia" w:hAnsiTheme="majorHAnsi" w:cs="Arial" w:hint="eastAsia"/>
          <w:lang w:eastAsia="ko-KR"/>
        </w:rPr>
        <w:t>2</w:t>
      </w:r>
      <w:r w:rsidR="00C13610">
        <w:rPr>
          <w:rFonts w:asciiTheme="majorHAnsi" w:eastAsiaTheme="minorEastAsia" w:hAnsiTheme="majorHAnsi" w:cs="Arial" w:hint="eastAsia"/>
          <w:lang w:eastAsia="ko-KR"/>
        </w:rPr>
        <w:t>사단</w:t>
      </w:r>
      <w:r w:rsidR="00C1361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C13610">
        <w:rPr>
          <w:rFonts w:asciiTheme="majorHAnsi" w:eastAsiaTheme="minorEastAsia" w:hAnsiTheme="majorHAnsi" w:cs="Arial" w:hint="eastAsia"/>
          <w:lang w:eastAsia="ko-KR"/>
        </w:rPr>
        <w:t>법무부에</w:t>
      </w:r>
      <w:r w:rsidR="00C1361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F55B15">
        <w:rPr>
          <w:rFonts w:asciiTheme="majorHAnsi" w:eastAsiaTheme="minorEastAsia" w:hAnsiTheme="majorHAnsi" w:cs="Arial" w:hint="eastAsia"/>
          <w:lang w:eastAsia="ko-KR"/>
        </w:rPr>
        <w:t>통보된</w:t>
      </w:r>
      <w:r w:rsidR="00F55B1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F55B15">
        <w:rPr>
          <w:rFonts w:asciiTheme="majorHAnsi" w:eastAsiaTheme="minorEastAsia" w:hAnsiTheme="majorHAnsi" w:cs="Arial" w:hint="eastAsia"/>
          <w:lang w:eastAsia="ko-KR"/>
        </w:rPr>
        <w:t>문서</w:t>
      </w:r>
      <w:r w:rsidR="00F55B1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F55B15">
        <w:rPr>
          <w:rFonts w:asciiTheme="majorHAnsi" w:eastAsiaTheme="minorEastAsia" w:hAnsiTheme="majorHAnsi" w:cs="Arial" w:hint="eastAsia"/>
          <w:lang w:eastAsia="ko-KR"/>
        </w:rPr>
        <w:t>사본을</w:t>
      </w:r>
      <w:r w:rsidR="00F55B1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F55B15">
        <w:rPr>
          <w:rFonts w:asciiTheme="majorHAnsi" w:eastAsiaTheme="minorEastAsia" w:hAnsiTheme="majorHAnsi" w:cs="Arial" w:hint="eastAsia"/>
          <w:lang w:eastAsia="ko-KR"/>
        </w:rPr>
        <w:t>배부한다</w:t>
      </w:r>
      <w:r w:rsidR="00F55B15">
        <w:rPr>
          <w:rFonts w:asciiTheme="majorHAnsi" w:eastAsiaTheme="minorEastAsia" w:hAnsiTheme="majorHAnsi" w:cs="Arial" w:hint="eastAsia"/>
          <w:lang w:eastAsia="ko-KR"/>
        </w:rPr>
        <w:t xml:space="preserve">. </w:t>
      </w:r>
    </w:p>
    <w:p w14:paraId="333C21AF" w14:textId="77777777" w:rsidR="00F55B15" w:rsidRPr="00F55B15" w:rsidRDefault="00F55B15" w:rsidP="00F55B15">
      <w:pPr>
        <w:pStyle w:val="ListParagraph"/>
        <w:rPr>
          <w:rFonts w:asciiTheme="majorHAnsi" w:eastAsiaTheme="minorEastAsia" w:hAnsiTheme="majorHAnsi" w:cs="Arial"/>
          <w:lang w:eastAsia="ko-KR"/>
        </w:rPr>
      </w:pPr>
    </w:p>
    <w:p w14:paraId="70ACE0E2" w14:textId="5C8648EC" w:rsidR="00F55B15" w:rsidRDefault="00000C82" w:rsidP="00A630E6">
      <w:pPr>
        <w:pStyle w:val="ListParagraph"/>
        <w:widowControl/>
        <w:numPr>
          <w:ilvl w:val="0"/>
          <w:numId w:val="29"/>
        </w:numPr>
        <w:tabs>
          <w:tab w:val="left" w:pos="0"/>
          <w:tab w:val="left" w:pos="270"/>
          <w:tab w:val="left" w:pos="450"/>
        </w:tabs>
        <w:rPr>
          <w:rFonts w:asciiTheme="majorHAnsi" w:eastAsiaTheme="minorEastAsia" w:hAnsiTheme="majorHAnsi" w:cs="Arial"/>
          <w:lang w:eastAsia="ko-KR"/>
        </w:rPr>
      </w:pPr>
      <w:r>
        <w:rPr>
          <w:rFonts w:asciiTheme="majorHAnsi" w:eastAsiaTheme="minorEastAsia" w:hAnsiTheme="majorHAnsi" w:cs="Arial" w:hint="eastAsia"/>
          <w:lang w:eastAsia="ko-KR"/>
        </w:rPr>
        <w:t>고위급간부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위법행위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혐의가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입증된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경우</w:t>
      </w:r>
      <w:r>
        <w:rPr>
          <w:rFonts w:asciiTheme="majorHAnsi" w:eastAsiaTheme="minorEastAsia" w:hAnsiTheme="majorHAnsi" w:cs="Arial" w:hint="eastAsia"/>
          <w:lang w:eastAsia="ko-KR"/>
        </w:rPr>
        <w:t xml:space="preserve">, </w:t>
      </w:r>
      <w:r w:rsidR="00E663AF">
        <w:rPr>
          <w:rFonts w:asciiTheme="majorHAnsi" w:eastAsiaTheme="minorEastAsia" w:hAnsiTheme="majorHAnsi" w:cs="Arial" w:hint="eastAsia"/>
          <w:lang w:eastAsia="ko-KR"/>
        </w:rPr>
        <w:t>그리고</w:t>
      </w:r>
      <w:r w:rsidR="00E663AF">
        <w:rPr>
          <w:rFonts w:asciiTheme="majorHAnsi" w:eastAsiaTheme="minorEastAsia" w:hAnsiTheme="majorHAnsi" w:cs="Arial" w:hint="eastAsia"/>
          <w:lang w:eastAsia="ko-KR"/>
        </w:rPr>
        <w:t xml:space="preserve"> STC</w:t>
      </w:r>
      <w:r w:rsidR="00E663AF">
        <w:rPr>
          <w:rFonts w:asciiTheme="majorHAnsi" w:eastAsiaTheme="minorEastAsia" w:hAnsiTheme="majorHAnsi" w:cs="Arial" w:hint="eastAsia"/>
          <w:lang w:eastAsia="ko-KR"/>
        </w:rPr>
        <w:t>가</w:t>
      </w:r>
      <w:r w:rsidR="00E663AF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663AF">
        <w:rPr>
          <w:rFonts w:asciiTheme="majorHAnsi" w:eastAsiaTheme="minorEastAsia" w:hAnsiTheme="majorHAnsi" w:cs="Arial" w:hint="eastAsia"/>
          <w:lang w:eastAsia="ko-KR"/>
        </w:rPr>
        <w:t>위임하거나</w:t>
      </w:r>
      <w:r w:rsidR="00E663AF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663AF">
        <w:rPr>
          <w:rFonts w:asciiTheme="majorHAnsi" w:eastAsiaTheme="minorEastAsia" w:hAnsiTheme="majorHAnsi" w:cs="Arial" w:hint="eastAsia"/>
          <w:lang w:eastAsia="ko-KR"/>
        </w:rPr>
        <w:t>행사권을</w:t>
      </w:r>
      <w:r w:rsidR="00E663AF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663AF">
        <w:rPr>
          <w:rFonts w:asciiTheme="majorHAnsi" w:eastAsiaTheme="minorEastAsia" w:hAnsiTheme="majorHAnsi" w:cs="Arial" w:hint="eastAsia"/>
          <w:lang w:eastAsia="ko-KR"/>
        </w:rPr>
        <w:t>거부하는</w:t>
      </w:r>
      <w:r w:rsidR="00E663AF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663AF">
        <w:rPr>
          <w:rFonts w:asciiTheme="majorHAnsi" w:eastAsiaTheme="minorEastAsia" w:hAnsiTheme="majorHAnsi" w:cs="Arial" w:hint="eastAsia"/>
          <w:lang w:eastAsia="ko-KR"/>
        </w:rPr>
        <w:t>경우</w:t>
      </w:r>
      <w:r w:rsidR="00E663AF">
        <w:rPr>
          <w:rFonts w:asciiTheme="majorHAnsi" w:eastAsiaTheme="minorEastAsia" w:hAnsiTheme="majorHAnsi" w:cs="Arial" w:hint="eastAsia"/>
          <w:lang w:eastAsia="ko-KR"/>
        </w:rPr>
        <w:t>, SPCMCA</w:t>
      </w:r>
      <w:r w:rsidR="00E663AF">
        <w:rPr>
          <w:rFonts w:asciiTheme="majorHAnsi" w:eastAsiaTheme="minorEastAsia" w:hAnsiTheme="majorHAnsi" w:cs="Arial" w:hint="eastAsia"/>
          <w:lang w:eastAsia="ko-KR"/>
        </w:rPr>
        <w:t>는</w:t>
      </w:r>
      <w:r w:rsidR="00E663AF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663AF">
        <w:rPr>
          <w:rFonts w:asciiTheme="majorHAnsi" w:eastAsiaTheme="minorEastAsia" w:hAnsiTheme="majorHAnsi" w:cs="Arial" w:hint="eastAsia"/>
          <w:lang w:eastAsia="ko-KR"/>
        </w:rPr>
        <w:t>미</w:t>
      </w:r>
      <w:r w:rsidR="00E663AF">
        <w:rPr>
          <w:rFonts w:asciiTheme="majorHAnsi" w:eastAsiaTheme="minorEastAsia" w:hAnsiTheme="majorHAnsi" w:cs="Arial" w:hint="eastAsia"/>
          <w:lang w:eastAsia="ko-KR"/>
        </w:rPr>
        <w:t>2</w:t>
      </w:r>
      <w:r w:rsidR="00E663AF">
        <w:rPr>
          <w:rFonts w:asciiTheme="majorHAnsi" w:eastAsiaTheme="minorEastAsia" w:hAnsiTheme="majorHAnsi" w:cs="Arial" w:hint="eastAsia"/>
          <w:lang w:eastAsia="ko-KR"/>
        </w:rPr>
        <w:t>사단장에게</w:t>
      </w:r>
      <w:r w:rsidR="00E663AF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BB0823">
        <w:rPr>
          <w:rFonts w:asciiTheme="majorHAnsi" w:eastAsiaTheme="minorEastAsia" w:hAnsiTheme="majorHAnsi" w:cs="Arial" w:hint="eastAsia"/>
          <w:lang w:eastAsia="ko-KR"/>
        </w:rPr>
        <w:t>사건을</w:t>
      </w:r>
      <w:r w:rsidR="00BB0823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BB0823">
        <w:rPr>
          <w:rFonts w:asciiTheme="majorHAnsi" w:eastAsiaTheme="minorEastAsia" w:hAnsiTheme="majorHAnsi" w:cs="Arial" w:hint="eastAsia"/>
          <w:lang w:eastAsia="ko-KR"/>
        </w:rPr>
        <w:t>전달하고</w:t>
      </w:r>
      <w:r w:rsidR="00BB0823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BB0823">
        <w:rPr>
          <w:rFonts w:asciiTheme="majorHAnsi" w:eastAsiaTheme="minorEastAsia" w:hAnsiTheme="majorHAnsi" w:cs="Arial" w:hint="eastAsia"/>
          <w:lang w:eastAsia="ko-KR"/>
        </w:rPr>
        <w:t>해당</w:t>
      </w:r>
      <w:r w:rsidR="00BB0823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BB0823">
        <w:rPr>
          <w:rFonts w:asciiTheme="majorHAnsi" w:eastAsiaTheme="minorEastAsia" w:hAnsiTheme="majorHAnsi" w:cs="Arial" w:hint="eastAsia"/>
          <w:lang w:eastAsia="ko-KR"/>
        </w:rPr>
        <w:t>법무장교를</w:t>
      </w:r>
      <w:r w:rsidR="00BB0823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BB0823">
        <w:rPr>
          <w:rFonts w:asciiTheme="majorHAnsi" w:eastAsiaTheme="minorEastAsia" w:hAnsiTheme="majorHAnsi" w:cs="Arial" w:hint="eastAsia"/>
          <w:lang w:eastAsia="ko-KR"/>
        </w:rPr>
        <w:t>통해</w:t>
      </w:r>
      <w:r w:rsidR="00BB0823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654A5">
        <w:rPr>
          <w:rFonts w:asciiTheme="majorHAnsi" w:eastAsiaTheme="minorEastAsia" w:hAnsiTheme="majorHAnsi" w:cs="Arial" w:hint="eastAsia"/>
          <w:lang w:eastAsia="ko-KR"/>
        </w:rPr>
        <w:t>사건</w:t>
      </w:r>
      <w:r w:rsidR="00E654A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654A5">
        <w:rPr>
          <w:rFonts w:asciiTheme="majorHAnsi" w:eastAsiaTheme="minorEastAsia" w:hAnsiTheme="majorHAnsi" w:cs="Arial" w:hint="eastAsia"/>
          <w:lang w:eastAsia="ko-KR"/>
        </w:rPr>
        <w:t>처분에</w:t>
      </w:r>
      <w:r w:rsidR="00E654A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654A5">
        <w:rPr>
          <w:rFonts w:asciiTheme="majorHAnsi" w:eastAsiaTheme="minorEastAsia" w:hAnsiTheme="majorHAnsi" w:cs="Arial" w:hint="eastAsia"/>
          <w:lang w:eastAsia="ko-KR"/>
        </w:rPr>
        <w:t>대한</w:t>
      </w:r>
      <w:r w:rsidR="00E654A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C2A22">
        <w:rPr>
          <w:rFonts w:asciiTheme="majorHAnsi" w:eastAsiaTheme="minorEastAsia" w:hAnsiTheme="majorHAnsi" w:cs="Arial" w:hint="eastAsia"/>
          <w:lang w:eastAsia="ko-KR"/>
        </w:rPr>
        <w:t>건의사항을</w:t>
      </w:r>
      <w:r w:rsidR="003B7A8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3B7A80">
        <w:rPr>
          <w:rFonts w:asciiTheme="majorHAnsi" w:eastAsiaTheme="minorEastAsia" w:hAnsiTheme="majorHAnsi" w:cs="Arial" w:hint="eastAsia"/>
          <w:lang w:eastAsia="ko-KR"/>
        </w:rPr>
        <w:t>전달할</w:t>
      </w:r>
      <w:r w:rsidR="003B7A80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3B7A80">
        <w:rPr>
          <w:rFonts w:asciiTheme="majorHAnsi" w:eastAsiaTheme="minorEastAsia" w:hAnsiTheme="majorHAnsi" w:cs="Arial" w:hint="eastAsia"/>
          <w:lang w:eastAsia="ko-KR"/>
        </w:rPr>
        <w:t>것</w:t>
      </w:r>
      <w:r w:rsidR="003B7A80">
        <w:rPr>
          <w:rFonts w:asciiTheme="majorHAnsi" w:eastAsiaTheme="minorEastAsia" w:hAnsiTheme="majorHAnsi" w:cs="Arial" w:hint="eastAsia"/>
          <w:lang w:eastAsia="ko-KR"/>
        </w:rPr>
        <w:t xml:space="preserve">. </w:t>
      </w:r>
      <w:r w:rsidR="00015C17">
        <w:rPr>
          <w:rFonts w:asciiTheme="majorHAnsi" w:eastAsiaTheme="minorEastAsia" w:hAnsiTheme="majorHAnsi" w:cs="Arial" w:hint="eastAsia"/>
          <w:lang w:eastAsia="ko-KR"/>
        </w:rPr>
        <w:t>건의사항에는</w:t>
      </w:r>
      <w:r w:rsidR="00015C17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15C17">
        <w:rPr>
          <w:rFonts w:asciiTheme="majorHAnsi" w:eastAsiaTheme="minorEastAsia" w:hAnsiTheme="majorHAnsi" w:cs="Arial" w:hint="eastAsia"/>
          <w:lang w:eastAsia="ko-KR"/>
        </w:rPr>
        <w:t>중대장</w:t>
      </w:r>
      <w:r w:rsidR="00015C17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15C17">
        <w:rPr>
          <w:rFonts w:asciiTheme="majorHAnsi" w:eastAsiaTheme="minorEastAsia" w:hAnsiTheme="majorHAnsi" w:cs="Arial" w:hint="eastAsia"/>
          <w:lang w:eastAsia="ko-KR"/>
        </w:rPr>
        <w:t>및</w:t>
      </w:r>
      <w:r w:rsidR="00015C17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15C17">
        <w:rPr>
          <w:rFonts w:asciiTheme="majorHAnsi" w:eastAsiaTheme="minorEastAsia" w:hAnsiTheme="majorHAnsi" w:cs="Arial" w:hint="eastAsia"/>
          <w:lang w:eastAsia="ko-KR"/>
        </w:rPr>
        <w:t>대대장의</w:t>
      </w:r>
      <w:r w:rsidR="00015C17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15C17">
        <w:rPr>
          <w:rFonts w:asciiTheme="majorHAnsi" w:eastAsiaTheme="minorEastAsia" w:hAnsiTheme="majorHAnsi" w:cs="Arial" w:hint="eastAsia"/>
          <w:lang w:eastAsia="ko-KR"/>
        </w:rPr>
        <w:t>의견을</w:t>
      </w:r>
      <w:r w:rsidR="00015C17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15C17">
        <w:rPr>
          <w:rFonts w:asciiTheme="majorHAnsi" w:eastAsiaTheme="minorEastAsia" w:hAnsiTheme="majorHAnsi" w:cs="Arial" w:hint="eastAsia"/>
          <w:lang w:eastAsia="ko-KR"/>
        </w:rPr>
        <w:t>포함할</w:t>
      </w:r>
      <w:r w:rsidR="00015C17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15C17">
        <w:rPr>
          <w:rFonts w:asciiTheme="majorHAnsi" w:eastAsiaTheme="minorEastAsia" w:hAnsiTheme="majorHAnsi" w:cs="Arial" w:hint="eastAsia"/>
          <w:lang w:eastAsia="ko-KR"/>
        </w:rPr>
        <w:t>것임</w:t>
      </w:r>
      <w:r w:rsidR="00015C17">
        <w:rPr>
          <w:rFonts w:asciiTheme="majorHAnsi" w:eastAsiaTheme="minorEastAsia" w:hAnsiTheme="majorHAnsi" w:cs="Arial" w:hint="eastAsia"/>
          <w:lang w:eastAsia="ko-KR"/>
        </w:rPr>
        <w:t xml:space="preserve">. </w:t>
      </w:r>
      <w:r w:rsidR="009478F4">
        <w:rPr>
          <w:rFonts w:asciiTheme="majorHAnsi" w:eastAsiaTheme="minorEastAsia" w:hAnsiTheme="majorHAnsi" w:cs="Arial" w:hint="eastAsia"/>
          <w:lang w:eastAsia="ko-KR"/>
        </w:rPr>
        <w:t>미</w:t>
      </w:r>
      <w:r w:rsidR="009478F4">
        <w:rPr>
          <w:rFonts w:asciiTheme="majorHAnsi" w:eastAsiaTheme="minorEastAsia" w:hAnsiTheme="majorHAnsi" w:cs="Arial" w:hint="eastAsia"/>
          <w:lang w:eastAsia="ko-KR"/>
        </w:rPr>
        <w:t>2</w:t>
      </w:r>
      <w:r w:rsidR="009478F4">
        <w:rPr>
          <w:rFonts w:asciiTheme="majorHAnsi" w:eastAsiaTheme="minorEastAsia" w:hAnsiTheme="majorHAnsi" w:cs="Arial" w:hint="eastAsia"/>
          <w:lang w:eastAsia="ko-KR"/>
        </w:rPr>
        <w:t>사단장은</w:t>
      </w:r>
      <w:r w:rsidR="009478F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478F4">
        <w:rPr>
          <w:rFonts w:asciiTheme="majorHAnsi" w:eastAsiaTheme="minorEastAsia" w:hAnsiTheme="majorHAnsi" w:cs="Arial" w:hint="eastAsia"/>
          <w:lang w:eastAsia="ko-KR"/>
        </w:rPr>
        <w:t>사단장</w:t>
      </w:r>
      <w:r w:rsidR="009478F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478F4">
        <w:rPr>
          <w:rFonts w:asciiTheme="majorHAnsi" w:eastAsiaTheme="minorEastAsia" w:hAnsiTheme="majorHAnsi" w:cs="Arial" w:hint="eastAsia"/>
          <w:lang w:eastAsia="ko-KR"/>
        </w:rPr>
        <w:t>선에서</w:t>
      </w:r>
      <w:r w:rsidR="009478F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478F4">
        <w:rPr>
          <w:rFonts w:asciiTheme="majorHAnsi" w:eastAsiaTheme="minorEastAsia" w:hAnsiTheme="majorHAnsi" w:cs="Arial" w:hint="eastAsia"/>
          <w:lang w:eastAsia="ko-KR"/>
        </w:rPr>
        <w:t>조치를</w:t>
      </w:r>
      <w:r w:rsidR="009478F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478F4">
        <w:rPr>
          <w:rFonts w:asciiTheme="majorHAnsi" w:eastAsiaTheme="minorEastAsia" w:hAnsiTheme="majorHAnsi" w:cs="Arial" w:hint="eastAsia"/>
          <w:lang w:eastAsia="ko-KR"/>
        </w:rPr>
        <w:t>취할</w:t>
      </w:r>
      <w:r w:rsidR="009478F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478F4">
        <w:rPr>
          <w:rFonts w:asciiTheme="majorHAnsi" w:eastAsiaTheme="minorEastAsia" w:hAnsiTheme="majorHAnsi" w:cs="Arial" w:hint="eastAsia"/>
          <w:lang w:eastAsia="ko-KR"/>
        </w:rPr>
        <w:t>것인지</w:t>
      </w:r>
      <w:r w:rsidR="009478F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478F4">
        <w:rPr>
          <w:rFonts w:asciiTheme="majorHAnsi" w:eastAsiaTheme="minorEastAsia" w:hAnsiTheme="majorHAnsi" w:cs="Arial" w:hint="eastAsia"/>
          <w:lang w:eastAsia="ko-KR"/>
        </w:rPr>
        <w:t>아니면</w:t>
      </w:r>
      <w:r w:rsidR="009478F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478F4">
        <w:rPr>
          <w:rFonts w:asciiTheme="majorHAnsi" w:eastAsiaTheme="minorEastAsia" w:hAnsiTheme="majorHAnsi" w:cs="Arial" w:hint="eastAsia"/>
          <w:lang w:eastAsia="ko-KR"/>
        </w:rPr>
        <w:t>예하부대에</w:t>
      </w:r>
      <w:r w:rsidR="009478F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478F4">
        <w:rPr>
          <w:rFonts w:asciiTheme="majorHAnsi" w:eastAsiaTheme="minorEastAsia" w:hAnsiTheme="majorHAnsi" w:cs="Arial" w:hint="eastAsia"/>
          <w:lang w:eastAsia="ko-KR"/>
        </w:rPr>
        <w:t>권한</w:t>
      </w:r>
      <w:r w:rsidR="009478F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478F4">
        <w:rPr>
          <w:rFonts w:asciiTheme="majorHAnsi" w:eastAsiaTheme="minorEastAsia" w:hAnsiTheme="majorHAnsi" w:cs="Arial" w:hint="eastAsia"/>
          <w:lang w:eastAsia="ko-KR"/>
        </w:rPr>
        <w:t>위임함으로서</w:t>
      </w:r>
      <w:r w:rsidR="009478F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478F4">
        <w:rPr>
          <w:rFonts w:asciiTheme="majorHAnsi" w:eastAsiaTheme="minorEastAsia" w:hAnsiTheme="majorHAnsi" w:cs="Arial" w:hint="eastAsia"/>
          <w:lang w:eastAsia="ko-KR"/>
        </w:rPr>
        <w:t>적절한</w:t>
      </w:r>
      <w:r w:rsidR="009478F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478F4">
        <w:rPr>
          <w:rFonts w:asciiTheme="majorHAnsi" w:eastAsiaTheme="minorEastAsia" w:hAnsiTheme="majorHAnsi" w:cs="Arial" w:hint="eastAsia"/>
          <w:lang w:eastAsia="ko-KR"/>
        </w:rPr>
        <w:t>조치를</w:t>
      </w:r>
      <w:r w:rsidR="009478F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478F4">
        <w:rPr>
          <w:rFonts w:asciiTheme="majorHAnsi" w:eastAsiaTheme="minorEastAsia" w:hAnsiTheme="majorHAnsi" w:cs="Arial" w:hint="eastAsia"/>
          <w:lang w:eastAsia="ko-KR"/>
        </w:rPr>
        <w:t>내리게</w:t>
      </w:r>
      <w:r w:rsidR="009478F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478F4">
        <w:rPr>
          <w:rFonts w:asciiTheme="majorHAnsi" w:eastAsiaTheme="minorEastAsia" w:hAnsiTheme="majorHAnsi" w:cs="Arial" w:hint="eastAsia"/>
          <w:lang w:eastAsia="ko-KR"/>
        </w:rPr>
        <w:t>할</w:t>
      </w:r>
      <w:r w:rsidR="009478F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478F4">
        <w:rPr>
          <w:rFonts w:asciiTheme="majorHAnsi" w:eastAsiaTheme="minorEastAsia" w:hAnsiTheme="majorHAnsi" w:cs="Arial" w:hint="eastAsia"/>
          <w:lang w:eastAsia="ko-KR"/>
        </w:rPr>
        <w:t>것인지에</w:t>
      </w:r>
      <w:r w:rsidR="009478F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478F4">
        <w:rPr>
          <w:rFonts w:asciiTheme="majorHAnsi" w:eastAsiaTheme="minorEastAsia" w:hAnsiTheme="majorHAnsi" w:cs="Arial" w:hint="eastAsia"/>
          <w:lang w:eastAsia="ko-KR"/>
        </w:rPr>
        <w:t>대한</w:t>
      </w:r>
      <w:r w:rsidR="009478F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478F4">
        <w:rPr>
          <w:rFonts w:asciiTheme="majorHAnsi" w:eastAsiaTheme="minorEastAsia" w:hAnsiTheme="majorHAnsi" w:cs="Arial" w:hint="eastAsia"/>
          <w:lang w:eastAsia="ko-KR"/>
        </w:rPr>
        <w:t>최종결심을</w:t>
      </w:r>
      <w:r w:rsidR="009478F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478F4">
        <w:rPr>
          <w:rFonts w:asciiTheme="majorHAnsi" w:eastAsiaTheme="minorEastAsia" w:hAnsiTheme="majorHAnsi" w:cs="Arial" w:hint="eastAsia"/>
          <w:lang w:eastAsia="ko-KR"/>
        </w:rPr>
        <w:t>내릴</w:t>
      </w:r>
      <w:r w:rsidR="009478F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478F4">
        <w:rPr>
          <w:rFonts w:asciiTheme="majorHAnsi" w:eastAsiaTheme="minorEastAsia" w:hAnsiTheme="majorHAnsi" w:cs="Arial" w:hint="eastAsia"/>
          <w:lang w:eastAsia="ko-KR"/>
        </w:rPr>
        <w:t>것임</w:t>
      </w:r>
      <w:r w:rsidR="009478F4">
        <w:rPr>
          <w:rFonts w:asciiTheme="majorHAnsi" w:eastAsiaTheme="minorEastAsia" w:hAnsiTheme="majorHAnsi" w:cs="Arial" w:hint="eastAsia"/>
          <w:lang w:eastAsia="ko-KR"/>
        </w:rPr>
        <w:t>.</w:t>
      </w:r>
    </w:p>
    <w:p w14:paraId="7CF2E4BD" w14:textId="77777777" w:rsidR="00C5749B" w:rsidRPr="00C5749B" w:rsidRDefault="00C5749B" w:rsidP="00C5749B">
      <w:pPr>
        <w:pStyle w:val="ListParagraph"/>
        <w:rPr>
          <w:rFonts w:asciiTheme="majorHAnsi" w:eastAsiaTheme="minorEastAsia" w:hAnsiTheme="majorHAnsi" w:cs="Arial"/>
          <w:lang w:eastAsia="ko-KR"/>
        </w:rPr>
      </w:pPr>
    </w:p>
    <w:p w14:paraId="75CBBD4F" w14:textId="77777777" w:rsidR="00F871DD" w:rsidRDefault="00F01CA7" w:rsidP="00F871DD">
      <w:pPr>
        <w:pStyle w:val="ListParagraph"/>
        <w:widowControl/>
        <w:numPr>
          <w:ilvl w:val="1"/>
          <w:numId w:val="28"/>
        </w:numPr>
        <w:tabs>
          <w:tab w:val="left" w:pos="0"/>
          <w:tab w:val="left" w:pos="270"/>
          <w:tab w:val="left" w:pos="450"/>
        </w:tabs>
        <w:rPr>
          <w:rFonts w:asciiTheme="majorHAnsi" w:eastAsiaTheme="minorEastAsia" w:hAnsiTheme="majorHAnsi" w:cs="Arial"/>
          <w:lang w:eastAsia="ko-KR"/>
        </w:rPr>
      </w:pPr>
      <w:r>
        <w:rPr>
          <w:rFonts w:asciiTheme="majorHAnsi" w:eastAsiaTheme="minorEastAsia" w:hAnsiTheme="majorHAnsi" w:cs="Arial" w:hint="eastAsia"/>
          <w:lang w:eastAsia="ko-KR"/>
        </w:rPr>
        <w:t>본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정책은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3645FB"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RCM 307</w:t>
      </w:r>
      <w:r w:rsidR="009C7FA6">
        <w:rPr>
          <w:rFonts w:asciiTheme="majorHAnsi" w:eastAsiaTheme="minorEastAsia" w:hAnsiTheme="majorHAnsi" w:cs="Arial" w:hint="eastAsia"/>
          <w:lang w:eastAsia="ko-KR"/>
        </w:rPr>
        <w:t>에</w:t>
      </w:r>
      <w:r w:rsidR="009C7FA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C7FA6">
        <w:rPr>
          <w:rFonts w:asciiTheme="majorHAnsi" w:eastAsiaTheme="minorEastAsia" w:hAnsiTheme="majorHAnsi" w:cs="Arial" w:hint="eastAsia"/>
          <w:lang w:eastAsia="ko-KR"/>
        </w:rPr>
        <w:t>따른</w:t>
      </w:r>
      <w:r w:rsidR="009C7FA6">
        <w:rPr>
          <w:rFonts w:asciiTheme="majorHAnsi" w:eastAsiaTheme="minorEastAsia" w:hAnsiTheme="majorHAnsi" w:cs="Arial" w:hint="eastAsia"/>
          <w:lang w:eastAsia="ko-KR"/>
        </w:rPr>
        <w:t xml:space="preserve"> STC</w:t>
      </w:r>
      <w:r w:rsidR="009C7FA6">
        <w:rPr>
          <w:rFonts w:asciiTheme="majorHAnsi" w:eastAsiaTheme="minorEastAsia" w:hAnsiTheme="majorHAnsi" w:cs="Arial" w:hint="eastAsia"/>
          <w:lang w:eastAsia="ko-KR"/>
        </w:rPr>
        <w:t>의</w:t>
      </w:r>
      <w:r w:rsidR="009C7FA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7050F8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7050F8">
        <w:rPr>
          <w:rFonts w:asciiTheme="majorHAnsi" w:eastAsiaTheme="minorEastAsia" w:hAnsiTheme="majorHAnsi" w:cs="Arial" w:hint="eastAsia"/>
          <w:lang w:eastAsia="ko-KR"/>
        </w:rPr>
        <w:t>권한범위에</w:t>
      </w:r>
      <w:r w:rsidR="007050F8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7050F8">
        <w:rPr>
          <w:rFonts w:asciiTheme="majorHAnsi" w:eastAsiaTheme="minorEastAsia" w:hAnsiTheme="majorHAnsi" w:cs="Arial" w:hint="eastAsia"/>
          <w:lang w:eastAsia="ko-KR"/>
        </w:rPr>
        <w:t>있지</w:t>
      </w:r>
      <w:r w:rsidR="007050F8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7050F8">
        <w:rPr>
          <w:rFonts w:asciiTheme="majorHAnsi" w:eastAsiaTheme="minorEastAsia" w:hAnsiTheme="majorHAnsi" w:cs="Arial" w:hint="eastAsia"/>
          <w:lang w:eastAsia="ko-KR"/>
        </w:rPr>
        <w:t>않은</w:t>
      </w:r>
      <w:r w:rsidR="007050F8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7050F8">
        <w:rPr>
          <w:rFonts w:asciiTheme="majorHAnsi" w:eastAsiaTheme="minorEastAsia" w:hAnsiTheme="majorHAnsi" w:cs="Arial" w:hint="eastAsia"/>
          <w:lang w:eastAsia="ko-KR"/>
        </w:rPr>
        <w:t>지휘관을</w:t>
      </w:r>
      <w:r w:rsidR="007050F8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7050F8">
        <w:rPr>
          <w:rFonts w:asciiTheme="majorHAnsi" w:eastAsiaTheme="minorEastAsia" w:hAnsiTheme="majorHAnsi" w:cs="Arial" w:hint="eastAsia"/>
          <w:lang w:eastAsia="ko-KR"/>
        </w:rPr>
        <w:t>제대구분없이</w:t>
      </w:r>
      <w:r w:rsidR="007050F8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F871DD">
        <w:rPr>
          <w:rFonts w:asciiTheme="majorHAnsi" w:eastAsiaTheme="minorEastAsia" w:hAnsiTheme="majorHAnsi" w:cs="Arial" w:hint="eastAsia"/>
          <w:lang w:eastAsia="ko-KR"/>
        </w:rPr>
        <w:t>기소할</w:t>
      </w:r>
      <w:r w:rsidR="00F871D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F871DD">
        <w:rPr>
          <w:rFonts w:asciiTheme="majorHAnsi" w:eastAsiaTheme="minorEastAsia" w:hAnsiTheme="majorHAnsi" w:cs="Arial" w:hint="eastAsia"/>
          <w:lang w:eastAsia="ko-KR"/>
        </w:rPr>
        <w:t>권한에</w:t>
      </w:r>
      <w:r w:rsidR="00F871D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F871DD">
        <w:rPr>
          <w:rFonts w:asciiTheme="majorHAnsi" w:eastAsiaTheme="minorEastAsia" w:hAnsiTheme="majorHAnsi" w:cs="Arial" w:hint="eastAsia"/>
          <w:lang w:eastAsia="ko-KR"/>
        </w:rPr>
        <w:t>대해서는</w:t>
      </w:r>
      <w:r w:rsidR="00F871D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F871DD">
        <w:rPr>
          <w:rFonts w:asciiTheme="majorHAnsi" w:eastAsiaTheme="minorEastAsia" w:hAnsiTheme="majorHAnsi" w:cs="Arial" w:hint="eastAsia"/>
          <w:lang w:eastAsia="ko-KR"/>
        </w:rPr>
        <w:t>보류</w:t>
      </w:r>
      <w:r w:rsidR="00F871D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F871DD">
        <w:rPr>
          <w:rFonts w:asciiTheme="majorHAnsi" w:eastAsiaTheme="minorEastAsia" w:hAnsiTheme="majorHAnsi" w:cs="Arial" w:hint="eastAsia"/>
          <w:lang w:eastAsia="ko-KR"/>
        </w:rPr>
        <w:t>권한이</w:t>
      </w:r>
      <w:r w:rsidR="00F871D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F871DD">
        <w:rPr>
          <w:rFonts w:asciiTheme="majorHAnsi" w:eastAsiaTheme="minorEastAsia" w:hAnsiTheme="majorHAnsi" w:cs="Arial" w:hint="eastAsia"/>
          <w:lang w:eastAsia="ko-KR"/>
        </w:rPr>
        <w:t>없음</w:t>
      </w:r>
      <w:r w:rsidR="00F871DD">
        <w:rPr>
          <w:rFonts w:asciiTheme="majorHAnsi" w:eastAsiaTheme="minorEastAsia" w:hAnsiTheme="majorHAnsi" w:cs="Arial" w:hint="eastAsia"/>
          <w:lang w:eastAsia="ko-KR"/>
        </w:rPr>
        <w:t xml:space="preserve">. </w:t>
      </w:r>
    </w:p>
    <w:p w14:paraId="37A64D46" w14:textId="77777777" w:rsidR="00E94BD9" w:rsidRDefault="00E94BD9" w:rsidP="00E94BD9">
      <w:pPr>
        <w:pStyle w:val="ListParagraph"/>
        <w:widowControl/>
        <w:tabs>
          <w:tab w:val="left" w:pos="0"/>
          <w:tab w:val="left" w:pos="270"/>
          <w:tab w:val="left" w:pos="450"/>
        </w:tabs>
        <w:ind w:left="1440"/>
        <w:rPr>
          <w:rFonts w:asciiTheme="majorHAnsi" w:eastAsiaTheme="minorEastAsia" w:hAnsiTheme="majorHAnsi" w:cs="Arial"/>
          <w:lang w:eastAsia="ko-KR"/>
        </w:rPr>
      </w:pPr>
    </w:p>
    <w:p w14:paraId="2931F78F" w14:textId="0539C330" w:rsidR="00C5749B" w:rsidRDefault="009C7FA6" w:rsidP="00F871DD">
      <w:pPr>
        <w:pStyle w:val="ListParagraph"/>
        <w:widowControl/>
        <w:numPr>
          <w:ilvl w:val="0"/>
          <w:numId w:val="28"/>
        </w:numPr>
        <w:tabs>
          <w:tab w:val="left" w:pos="0"/>
          <w:tab w:val="left" w:pos="270"/>
          <w:tab w:val="left" w:pos="450"/>
        </w:tabs>
        <w:rPr>
          <w:rFonts w:asciiTheme="majorHAnsi" w:eastAsiaTheme="minorEastAsia" w:hAnsiTheme="majorHAnsi" w:cs="Arial"/>
          <w:lang w:eastAsia="ko-KR"/>
        </w:rPr>
      </w:pPr>
      <w:r w:rsidRPr="00F871D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F871DD">
        <w:rPr>
          <w:rFonts w:asciiTheme="majorHAnsi" w:eastAsiaTheme="minorEastAsia" w:hAnsiTheme="majorHAnsi" w:cs="Arial" w:hint="eastAsia"/>
          <w:lang w:eastAsia="ko-KR"/>
        </w:rPr>
        <w:t>특정범죄에</w:t>
      </w:r>
      <w:r w:rsidR="00F871D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F871DD">
        <w:rPr>
          <w:rFonts w:asciiTheme="majorHAnsi" w:eastAsiaTheme="minorEastAsia" w:hAnsiTheme="majorHAnsi" w:cs="Arial" w:hint="eastAsia"/>
          <w:lang w:eastAsia="ko-KR"/>
        </w:rPr>
        <w:t>대한</w:t>
      </w:r>
      <w:r w:rsidR="00F871D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94BD9">
        <w:rPr>
          <w:rFonts w:asciiTheme="majorHAnsi" w:eastAsiaTheme="minorEastAsia" w:hAnsiTheme="majorHAnsi" w:cs="Arial" w:hint="eastAsia"/>
          <w:lang w:eastAsia="ko-KR"/>
        </w:rPr>
        <w:t>처분</w:t>
      </w:r>
      <w:r w:rsidR="00E94BD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94BD9">
        <w:rPr>
          <w:rFonts w:asciiTheme="majorHAnsi" w:eastAsiaTheme="minorEastAsia" w:hAnsiTheme="majorHAnsi" w:cs="Arial" w:hint="eastAsia"/>
          <w:lang w:eastAsia="ko-KR"/>
        </w:rPr>
        <w:t>권한</w:t>
      </w:r>
      <w:r w:rsidR="00E94BD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94BD9">
        <w:rPr>
          <w:rFonts w:asciiTheme="majorHAnsi" w:eastAsiaTheme="minorEastAsia" w:hAnsiTheme="majorHAnsi" w:cs="Arial" w:hint="eastAsia"/>
          <w:lang w:eastAsia="ko-KR"/>
        </w:rPr>
        <w:t>보류에</w:t>
      </w:r>
      <w:r w:rsidR="00E94BD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94BD9">
        <w:rPr>
          <w:rFonts w:asciiTheme="majorHAnsi" w:eastAsiaTheme="minorEastAsia" w:hAnsiTheme="majorHAnsi" w:cs="Arial" w:hint="eastAsia"/>
          <w:lang w:eastAsia="ko-KR"/>
        </w:rPr>
        <w:t>관해</w:t>
      </w:r>
      <w:r w:rsidR="00E94BD9">
        <w:rPr>
          <w:rFonts w:asciiTheme="majorHAnsi" w:eastAsiaTheme="minorEastAsia" w:hAnsiTheme="majorHAnsi" w:cs="Arial" w:hint="eastAsia"/>
          <w:lang w:eastAsia="ko-KR"/>
        </w:rPr>
        <w:t>.</w:t>
      </w:r>
    </w:p>
    <w:p w14:paraId="20C6BADD" w14:textId="327EA24C" w:rsidR="00E94BD9" w:rsidRDefault="008264C2" w:rsidP="00E94BD9">
      <w:pPr>
        <w:pStyle w:val="ListParagraph"/>
        <w:widowControl/>
        <w:numPr>
          <w:ilvl w:val="1"/>
          <w:numId w:val="28"/>
        </w:numPr>
        <w:tabs>
          <w:tab w:val="left" w:pos="0"/>
          <w:tab w:val="left" w:pos="270"/>
          <w:tab w:val="left" w:pos="450"/>
        </w:tabs>
        <w:rPr>
          <w:rFonts w:asciiTheme="majorHAnsi" w:eastAsiaTheme="minorEastAsia" w:hAnsiTheme="majorHAnsi" w:cs="Arial"/>
          <w:lang w:eastAsia="ko-KR"/>
        </w:rPr>
      </w:pPr>
      <w:r>
        <w:rPr>
          <w:rFonts w:asciiTheme="majorHAnsi" w:eastAsiaTheme="minorEastAsia" w:hAnsiTheme="majorHAnsi" w:cs="Arial" w:hint="eastAsia"/>
          <w:lang w:eastAsia="ko-KR"/>
        </w:rPr>
        <w:t>SPCMCA</w:t>
      </w:r>
      <w:r>
        <w:rPr>
          <w:rFonts w:asciiTheme="majorHAnsi" w:eastAsiaTheme="minorEastAsia" w:hAnsiTheme="majorHAnsi" w:cs="Arial" w:hint="eastAsia"/>
          <w:lang w:eastAsia="ko-KR"/>
        </w:rPr>
        <w:t>선에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보류된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위법행위에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대해</w:t>
      </w:r>
      <w:r>
        <w:rPr>
          <w:rFonts w:asciiTheme="majorHAnsi" w:eastAsiaTheme="minorEastAsia" w:hAnsiTheme="majorHAnsi" w:cs="Arial" w:hint="eastAsia"/>
          <w:lang w:eastAsia="ko-KR"/>
        </w:rPr>
        <w:t xml:space="preserve">. </w:t>
      </w:r>
      <w:r w:rsidR="00A373BF">
        <w:rPr>
          <w:rFonts w:asciiTheme="majorHAnsi" w:eastAsiaTheme="minorEastAsia" w:hAnsiTheme="majorHAnsi" w:cs="Arial" w:hint="eastAsia"/>
          <w:lang w:eastAsia="ko-KR"/>
        </w:rPr>
        <w:t>아래</w:t>
      </w:r>
      <w:r w:rsidR="00A373BF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373BF">
        <w:rPr>
          <w:rFonts w:asciiTheme="majorHAnsi" w:eastAsiaTheme="minorEastAsia" w:hAnsiTheme="majorHAnsi" w:cs="Arial" w:hint="eastAsia"/>
          <w:lang w:eastAsia="ko-KR"/>
        </w:rPr>
        <w:t>위법행위에</w:t>
      </w:r>
      <w:r w:rsidR="00A373BF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373BF">
        <w:rPr>
          <w:rFonts w:asciiTheme="majorHAnsi" w:eastAsiaTheme="minorEastAsia" w:hAnsiTheme="majorHAnsi" w:cs="Arial" w:hint="eastAsia"/>
          <w:lang w:eastAsia="ko-KR"/>
        </w:rPr>
        <w:t>대한</w:t>
      </w:r>
      <w:r w:rsidR="00A373BF"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초기처분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권한은</w:t>
      </w:r>
      <w:r w:rsidR="0005068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72661D">
        <w:rPr>
          <w:rFonts w:asciiTheme="majorHAnsi" w:eastAsiaTheme="minorEastAsia" w:hAnsiTheme="majorHAnsi" w:cs="Arial" w:hint="eastAsia"/>
          <w:lang w:eastAsia="ko-KR"/>
        </w:rPr>
        <w:t>아래</w:t>
      </w:r>
      <w:r w:rsidR="0072661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5068C">
        <w:rPr>
          <w:rFonts w:asciiTheme="majorHAnsi" w:eastAsiaTheme="minorEastAsia" w:hAnsiTheme="majorHAnsi" w:cs="Arial" w:hint="eastAsia"/>
          <w:lang w:eastAsia="ko-KR"/>
        </w:rPr>
        <w:t>항목</w:t>
      </w:r>
      <w:r w:rsidR="003676F9">
        <w:rPr>
          <w:rFonts w:asciiTheme="majorHAnsi" w:eastAsiaTheme="minorEastAsia" w:hAnsiTheme="majorHAnsi" w:cs="Arial" w:hint="eastAsia"/>
          <w:lang w:eastAsia="ko-KR"/>
        </w:rPr>
        <w:t>5c</w:t>
      </w:r>
      <w:r w:rsidR="003676F9">
        <w:rPr>
          <w:rFonts w:asciiTheme="majorHAnsi" w:eastAsiaTheme="minorEastAsia" w:hAnsiTheme="majorHAnsi" w:cs="Arial" w:hint="eastAsia"/>
          <w:lang w:eastAsia="ko-KR"/>
        </w:rPr>
        <w:t>에</w:t>
      </w:r>
      <w:r w:rsidR="003676F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B406DB">
        <w:rPr>
          <w:rFonts w:asciiTheme="majorHAnsi" w:eastAsiaTheme="minorEastAsia" w:hAnsiTheme="majorHAnsi" w:cs="Arial" w:hint="eastAsia"/>
          <w:lang w:eastAsia="ko-KR"/>
        </w:rPr>
        <w:t>명시</w:t>
      </w:r>
      <w:r w:rsidR="00CB5E7A">
        <w:rPr>
          <w:rFonts w:asciiTheme="majorHAnsi" w:eastAsiaTheme="minorEastAsia" w:hAnsiTheme="majorHAnsi" w:cs="Arial" w:hint="eastAsia"/>
          <w:lang w:eastAsia="ko-KR"/>
        </w:rPr>
        <w:t>되었듯이</w:t>
      </w:r>
      <w:r w:rsidR="00CB5E7A">
        <w:rPr>
          <w:rFonts w:asciiTheme="majorHAnsi" w:eastAsiaTheme="minorEastAsia" w:hAnsiTheme="majorHAnsi" w:cs="Arial" w:hint="eastAsia"/>
          <w:lang w:eastAsia="ko-KR"/>
        </w:rPr>
        <w:t xml:space="preserve"> SPCMCA</w:t>
      </w:r>
      <w:r w:rsidR="00B406DB">
        <w:rPr>
          <w:rFonts w:asciiTheme="majorHAnsi" w:eastAsiaTheme="minorEastAsia" w:hAnsiTheme="majorHAnsi" w:cs="Arial" w:hint="eastAsia"/>
          <w:lang w:eastAsia="ko-KR"/>
        </w:rPr>
        <w:t>이</w:t>
      </w:r>
      <w:r w:rsidR="00CB5E7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CB5E7A">
        <w:rPr>
          <w:rFonts w:asciiTheme="majorHAnsi" w:eastAsiaTheme="minorEastAsia" w:hAnsiTheme="majorHAnsi" w:cs="Arial" w:hint="eastAsia"/>
          <w:lang w:eastAsia="ko-KR"/>
        </w:rPr>
        <w:t>보유함</w:t>
      </w:r>
      <w:r w:rsidR="00CB5E7A">
        <w:rPr>
          <w:rFonts w:asciiTheme="majorHAnsi" w:eastAsiaTheme="minorEastAsia" w:hAnsiTheme="majorHAnsi" w:cs="Arial" w:hint="eastAsia"/>
          <w:lang w:eastAsia="ko-KR"/>
        </w:rPr>
        <w:t xml:space="preserve">. </w:t>
      </w:r>
      <w:r w:rsidR="00063AA2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B406DB">
        <w:rPr>
          <w:rFonts w:asciiTheme="majorHAnsi" w:eastAsiaTheme="minorEastAsia" w:hAnsiTheme="majorHAnsi" w:cs="Arial" w:hint="eastAsia"/>
          <w:lang w:eastAsia="ko-KR"/>
        </w:rPr>
        <w:t>아래</w:t>
      </w:r>
      <w:r w:rsidR="00B406DB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F56B6C">
        <w:rPr>
          <w:rFonts w:asciiTheme="majorHAnsi" w:eastAsiaTheme="minorEastAsia" w:hAnsiTheme="majorHAnsi" w:cs="Arial" w:hint="eastAsia"/>
          <w:lang w:eastAsia="ko-KR"/>
        </w:rPr>
        <w:t>범죄행위는</w:t>
      </w:r>
      <w:r w:rsidR="00F56B6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3F25A1">
        <w:rPr>
          <w:rFonts w:asciiTheme="majorHAnsi" w:eastAsiaTheme="minorEastAsia" w:hAnsiTheme="majorHAnsi" w:cs="Arial" w:hint="eastAsia"/>
          <w:lang w:eastAsia="ko-KR"/>
        </w:rPr>
        <w:t>사건에</w:t>
      </w:r>
      <w:r w:rsidR="003F25A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3F25A1">
        <w:rPr>
          <w:rFonts w:asciiTheme="majorHAnsi" w:eastAsiaTheme="minorEastAsia" w:hAnsiTheme="majorHAnsi" w:cs="Arial" w:hint="eastAsia"/>
          <w:lang w:eastAsia="ko-KR"/>
        </w:rPr>
        <w:t>따라</w:t>
      </w:r>
      <w:r w:rsidR="003F25A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21F64">
        <w:rPr>
          <w:rFonts w:asciiTheme="majorHAnsi" w:eastAsiaTheme="minorEastAsia" w:hAnsiTheme="majorHAnsi" w:cs="Arial" w:hint="eastAsia"/>
          <w:lang w:eastAsia="ko-KR"/>
        </w:rPr>
        <w:t>요청시</w:t>
      </w:r>
      <w:r w:rsidR="00E21F6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3F25A1">
        <w:rPr>
          <w:rFonts w:asciiTheme="majorHAnsi" w:eastAsiaTheme="minorEastAsia" w:hAnsiTheme="majorHAnsi" w:cs="Arial" w:hint="eastAsia"/>
          <w:lang w:eastAsia="ko-KR"/>
        </w:rPr>
        <w:t>처분</w:t>
      </w:r>
      <w:r w:rsidR="003F25A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3F25A1">
        <w:rPr>
          <w:rFonts w:asciiTheme="majorHAnsi" w:eastAsiaTheme="minorEastAsia" w:hAnsiTheme="majorHAnsi" w:cs="Arial" w:hint="eastAsia"/>
          <w:lang w:eastAsia="ko-KR"/>
        </w:rPr>
        <w:t>건의사항</w:t>
      </w:r>
      <w:r w:rsidR="00E21F64">
        <w:rPr>
          <w:rFonts w:asciiTheme="majorHAnsi" w:eastAsiaTheme="minorEastAsia" w:hAnsiTheme="majorHAnsi" w:cs="Arial" w:hint="eastAsia"/>
          <w:lang w:eastAsia="ko-KR"/>
        </w:rPr>
        <w:t>없이</w:t>
      </w:r>
      <w:r w:rsidR="003F25A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F56B6C">
        <w:rPr>
          <w:rFonts w:asciiTheme="majorHAnsi" w:eastAsiaTheme="minorEastAsia" w:hAnsiTheme="majorHAnsi" w:cs="Arial" w:hint="eastAsia"/>
          <w:lang w:eastAsia="ko-KR"/>
        </w:rPr>
        <w:t>예하부대장에게</w:t>
      </w:r>
      <w:r w:rsidR="00F56B6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21F64">
        <w:rPr>
          <w:rFonts w:asciiTheme="majorHAnsi" w:eastAsiaTheme="minorEastAsia" w:hAnsiTheme="majorHAnsi" w:cs="Arial" w:hint="eastAsia"/>
          <w:lang w:eastAsia="ko-KR"/>
        </w:rPr>
        <w:t>전달</w:t>
      </w:r>
      <w:r w:rsidR="00E21F6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21F64">
        <w:rPr>
          <w:rFonts w:asciiTheme="majorHAnsi" w:eastAsiaTheme="minorEastAsia" w:hAnsiTheme="majorHAnsi" w:cs="Arial" w:hint="eastAsia"/>
          <w:lang w:eastAsia="ko-KR"/>
        </w:rPr>
        <w:t>및</w:t>
      </w:r>
      <w:r w:rsidR="00E21F6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F56B6C">
        <w:rPr>
          <w:rFonts w:asciiTheme="majorHAnsi" w:eastAsiaTheme="minorEastAsia" w:hAnsiTheme="majorHAnsi" w:cs="Arial" w:hint="eastAsia"/>
          <w:lang w:eastAsia="ko-KR"/>
        </w:rPr>
        <w:t>위임될</w:t>
      </w:r>
      <w:r w:rsidR="00F56B6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F56B6C">
        <w:rPr>
          <w:rFonts w:asciiTheme="majorHAnsi" w:eastAsiaTheme="minorEastAsia" w:hAnsiTheme="majorHAnsi" w:cs="Arial" w:hint="eastAsia"/>
          <w:lang w:eastAsia="ko-KR"/>
        </w:rPr>
        <w:t>수</w:t>
      </w:r>
      <w:r w:rsidR="00F56B6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F56B6C">
        <w:rPr>
          <w:rFonts w:asciiTheme="majorHAnsi" w:eastAsiaTheme="minorEastAsia" w:hAnsiTheme="majorHAnsi" w:cs="Arial" w:hint="eastAsia"/>
          <w:lang w:eastAsia="ko-KR"/>
        </w:rPr>
        <w:t>있음</w:t>
      </w:r>
      <w:r w:rsidR="00E21F64">
        <w:rPr>
          <w:rFonts w:asciiTheme="majorHAnsi" w:eastAsiaTheme="minorEastAsia" w:hAnsiTheme="majorHAnsi" w:cs="Arial" w:hint="eastAsia"/>
          <w:lang w:eastAsia="ko-KR"/>
        </w:rPr>
        <w:t>.</w:t>
      </w:r>
    </w:p>
    <w:p w14:paraId="0DD8FEC1" w14:textId="0DB9A6E5" w:rsidR="00E21F64" w:rsidRDefault="00E21F64" w:rsidP="00E21F64">
      <w:pPr>
        <w:pStyle w:val="ListParagraph"/>
        <w:widowControl/>
        <w:numPr>
          <w:ilvl w:val="0"/>
          <w:numId w:val="30"/>
        </w:numPr>
        <w:tabs>
          <w:tab w:val="left" w:pos="0"/>
          <w:tab w:val="left" w:pos="270"/>
          <w:tab w:val="left" w:pos="450"/>
        </w:tabs>
        <w:rPr>
          <w:rFonts w:asciiTheme="majorHAnsi" w:eastAsiaTheme="minorEastAsia" w:hAnsiTheme="majorHAnsi" w:cs="Arial"/>
          <w:lang w:eastAsia="ko-KR"/>
        </w:rPr>
      </w:pPr>
      <w:r>
        <w:rPr>
          <w:rFonts w:asciiTheme="majorHAnsi" w:eastAsiaTheme="minorEastAsia" w:hAnsiTheme="majorHAnsi" w:cs="Arial" w:hint="eastAsia"/>
          <w:lang w:eastAsia="ko-KR"/>
        </w:rPr>
        <w:t>강간</w:t>
      </w:r>
      <w:r>
        <w:rPr>
          <w:rFonts w:asciiTheme="majorHAnsi" w:eastAsiaTheme="minorEastAsia" w:hAnsiTheme="majorHAnsi" w:cs="Arial" w:hint="eastAsia"/>
          <w:lang w:eastAsia="ko-KR"/>
        </w:rPr>
        <w:t xml:space="preserve">, </w:t>
      </w:r>
      <w:r w:rsidR="00333B40">
        <w:rPr>
          <w:rFonts w:asciiTheme="majorHAnsi" w:eastAsiaTheme="minorEastAsia" w:hAnsiTheme="majorHAnsi" w:cs="Arial" w:hint="eastAsia"/>
          <w:lang w:eastAsia="ko-KR"/>
        </w:rPr>
        <w:t>성폭행</w:t>
      </w:r>
      <w:r w:rsidR="00333B40">
        <w:rPr>
          <w:rFonts w:asciiTheme="majorHAnsi" w:eastAsiaTheme="minorEastAsia" w:hAnsiTheme="majorHAnsi" w:cs="Arial" w:hint="eastAsia"/>
          <w:lang w:eastAsia="ko-KR"/>
        </w:rPr>
        <w:t xml:space="preserve">, </w:t>
      </w:r>
      <w:r w:rsidR="00333B40">
        <w:rPr>
          <w:rFonts w:asciiTheme="majorHAnsi" w:eastAsiaTheme="minorEastAsia" w:hAnsiTheme="majorHAnsi" w:cs="Arial" w:hint="eastAsia"/>
          <w:lang w:eastAsia="ko-KR"/>
        </w:rPr>
        <w:t>강제남색</w:t>
      </w:r>
      <w:r w:rsidR="00333B40">
        <w:rPr>
          <w:rFonts w:asciiTheme="majorHAnsi" w:eastAsiaTheme="minorEastAsia" w:hAnsiTheme="majorHAnsi" w:cs="Arial" w:hint="eastAsia"/>
          <w:lang w:eastAsia="ko-KR"/>
        </w:rPr>
        <w:t xml:space="preserve">, </w:t>
      </w:r>
      <w:r w:rsidR="00CC43DC">
        <w:rPr>
          <w:rFonts w:asciiTheme="majorHAnsi" w:eastAsiaTheme="minorEastAsia" w:hAnsiTheme="majorHAnsi" w:cs="Arial" w:hint="eastAsia"/>
          <w:lang w:eastAsia="ko-KR"/>
        </w:rPr>
        <w:t>혹은</w:t>
      </w:r>
      <w:r w:rsidR="00CC43D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CC43DC">
        <w:rPr>
          <w:rFonts w:asciiTheme="majorHAnsi" w:eastAsiaTheme="minorEastAsia" w:hAnsiTheme="majorHAnsi" w:cs="Arial" w:hint="eastAsia"/>
          <w:lang w:eastAsia="ko-KR"/>
        </w:rPr>
        <w:t>이러한</w:t>
      </w:r>
      <w:r w:rsidR="00CC43D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CC43DC">
        <w:rPr>
          <w:rFonts w:asciiTheme="majorHAnsi" w:eastAsiaTheme="minorEastAsia" w:hAnsiTheme="majorHAnsi" w:cs="Arial" w:hint="eastAsia"/>
          <w:lang w:eastAsia="ko-KR"/>
        </w:rPr>
        <w:t>범죄를</w:t>
      </w:r>
      <w:r w:rsidR="00CC43D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CC43DC">
        <w:rPr>
          <w:rFonts w:asciiTheme="majorHAnsi" w:eastAsiaTheme="minorEastAsia" w:hAnsiTheme="majorHAnsi" w:cs="Arial" w:hint="eastAsia"/>
          <w:lang w:eastAsia="ko-KR"/>
        </w:rPr>
        <w:t>시도한</w:t>
      </w:r>
      <w:r w:rsidR="00CC43D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CC43DC">
        <w:rPr>
          <w:rFonts w:asciiTheme="majorHAnsi" w:eastAsiaTheme="minorEastAsia" w:hAnsiTheme="majorHAnsi" w:cs="Arial" w:hint="eastAsia"/>
          <w:lang w:eastAsia="ko-KR"/>
        </w:rPr>
        <w:t>경우</w:t>
      </w:r>
      <w:r w:rsidR="00CC43DC">
        <w:rPr>
          <w:rFonts w:asciiTheme="majorHAnsi" w:eastAsiaTheme="minorEastAsia" w:hAnsiTheme="majorHAnsi" w:cs="Arial" w:hint="eastAsia"/>
          <w:lang w:eastAsia="ko-KR"/>
        </w:rPr>
        <w:t xml:space="preserve">, UCMJ </w:t>
      </w:r>
      <w:r w:rsidR="0053437A">
        <w:rPr>
          <w:rFonts w:asciiTheme="majorHAnsi" w:eastAsiaTheme="minorEastAsia" w:hAnsiTheme="majorHAnsi" w:cs="Arial" w:hint="eastAsia"/>
          <w:lang w:eastAsia="ko-KR"/>
        </w:rPr>
        <w:t>조항</w:t>
      </w:r>
      <w:r w:rsidR="0053437A">
        <w:rPr>
          <w:rFonts w:asciiTheme="majorHAnsi" w:eastAsiaTheme="minorEastAsia" w:hAnsiTheme="majorHAnsi" w:cs="Arial" w:hint="eastAsia"/>
          <w:lang w:eastAsia="ko-KR"/>
        </w:rPr>
        <w:t xml:space="preserve"> 120, 120b, 120c</w:t>
      </w:r>
      <w:r w:rsidR="00156D1C">
        <w:rPr>
          <w:rFonts w:asciiTheme="majorHAnsi" w:eastAsiaTheme="minorEastAsia" w:hAnsiTheme="majorHAnsi" w:cs="Arial" w:hint="eastAsia"/>
          <w:lang w:eastAsia="ko-KR"/>
        </w:rPr>
        <w:t>).</w:t>
      </w:r>
    </w:p>
    <w:p w14:paraId="24F66960" w14:textId="29591FA7" w:rsidR="00156D1C" w:rsidRDefault="00156D1C" w:rsidP="00E21F64">
      <w:pPr>
        <w:pStyle w:val="ListParagraph"/>
        <w:widowControl/>
        <w:numPr>
          <w:ilvl w:val="0"/>
          <w:numId w:val="30"/>
        </w:numPr>
        <w:tabs>
          <w:tab w:val="left" w:pos="0"/>
          <w:tab w:val="left" w:pos="270"/>
          <w:tab w:val="left" w:pos="450"/>
        </w:tabs>
        <w:rPr>
          <w:rFonts w:asciiTheme="majorHAnsi" w:eastAsiaTheme="minorEastAsia" w:hAnsiTheme="majorHAnsi" w:cs="Arial"/>
          <w:lang w:eastAsia="ko-KR"/>
        </w:rPr>
      </w:pPr>
      <w:r>
        <w:rPr>
          <w:rFonts w:asciiTheme="majorHAnsi" w:eastAsiaTheme="minorEastAsia" w:hAnsiTheme="majorHAnsi" w:cs="Arial" w:hint="eastAsia"/>
          <w:lang w:eastAsia="ko-KR"/>
        </w:rPr>
        <w:t>공권집행중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폭행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사건</w:t>
      </w:r>
      <w:r>
        <w:rPr>
          <w:rFonts w:asciiTheme="majorHAnsi" w:eastAsiaTheme="minorEastAsia" w:hAnsiTheme="majorHAnsi" w:cs="Arial" w:hint="eastAsia"/>
          <w:lang w:eastAsia="ko-KR"/>
        </w:rPr>
        <w:t xml:space="preserve"> (</w:t>
      </w:r>
      <w:r>
        <w:rPr>
          <w:rFonts w:asciiTheme="majorHAnsi" w:eastAsiaTheme="minorEastAsia" w:hAnsiTheme="majorHAnsi" w:cs="Arial" w:hint="eastAsia"/>
          <w:lang w:eastAsia="ko-KR"/>
        </w:rPr>
        <w:t>조항</w:t>
      </w:r>
      <w:r>
        <w:rPr>
          <w:rFonts w:asciiTheme="majorHAnsi" w:eastAsiaTheme="minorEastAsia" w:hAnsiTheme="majorHAnsi" w:cs="Arial" w:hint="eastAsia"/>
          <w:lang w:eastAsia="ko-KR"/>
        </w:rPr>
        <w:t xml:space="preserve"> 128, UCMJ)</w:t>
      </w:r>
    </w:p>
    <w:p w14:paraId="78F0FB90" w14:textId="77369840" w:rsidR="00156D1C" w:rsidRDefault="00156D1C" w:rsidP="00E21F64">
      <w:pPr>
        <w:pStyle w:val="ListParagraph"/>
        <w:widowControl/>
        <w:numPr>
          <w:ilvl w:val="0"/>
          <w:numId w:val="30"/>
        </w:numPr>
        <w:tabs>
          <w:tab w:val="left" w:pos="0"/>
          <w:tab w:val="left" w:pos="270"/>
          <w:tab w:val="left" w:pos="450"/>
        </w:tabs>
        <w:rPr>
          <w:rFonts w:asciiTheme="majorHAnsi" w:eastAsiaTheme="minorEastAsia" w:hAnsiTheme="majorHAnsi" w:cs="Arial"/>
          <w:lang w:eastAsia="ko-KR"/>
        </w:rPr>
      </w:pPr>
      <w:r>
        <w:rPr>
          <w:rFonts w:asciiTheme="majorHAnsi" w:eastAsiaTheme="minorEastAsia" w:hAnsiTheme="majorHAnsi" w:cs="Arial" w:hint="eastAsia"/>
          <w:lang w:eastAsia="ko-KR"/>
        </w:rPr>
        <w:t>가정폭력</w:t>
      </w:r>
      <w:r>
        <w:rPr>
          <w:rFonts w:asciiTheme="majorHAnsi" w:eastAsiaTheme="minorEastAsia" w:hAnsiTheme="majorHAnsi" w:cs="Arial" w:hint="eastAsia"/>
          <w:lang w:eastAsia="ko-KR"/>
        </w:rPr>
        <w:t xml:space="preserve"> (</w:t>
      </w:r>
      <w:r w:rsidR="00E411EE">
        <w:rPr>
          <w:rFonts w:asciiTheme="majorHAnsi" w:eastAsiaTheme="minorEastAsia" w:hAnsiTheme="majorHAnsi" w:cs="Arial" w:hint="eastAsia"/>
          <w:lang w:eastAsia="ko-KR"/>
        </w:rPr>
        <w:t>조항</w:t>
      </w:r>
      <w:r w:rsidR="00E411EE"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128b</w:t>
      </w:r>
      <w:r w:rsidR="00E411EE">
        <w:rPr>
          <w:rFonts w:asciiTheme="majorHAnsi" w:eastAsiaTheme="minorEastAsia" w:hAnsiTheme="majorHAnsi" w:cs="Arial" w:hint="eastAsia"/>
          <w:lang w:eastAsia="ko-KR"/>
        </w:rPr>
        <w:t>, UCMJ)</w:t>
      </w:r>
    </w:p>
    <w:p w14:paraId="18D5F4BA" w14:textId="2FD7F550" w:rsidR="00E411EE" w:rsidRDefault="00E411EE" w:rsidP="00E21F64">
      <w:pPr>
        <w:pStyle w:val="ListParagraph"/>
        <w:widowControl/>
        <w:numPr>
          <w:ilvl w:val="0"/>
          <w:numId w:val="30"/>
        </w:numPr>
        <w:tabs>
          <w:tab w:val="left" w:pos="0"/>
          <w:tab w:val="left" w:pos="270"/>
          <w:tab w:val="left" w:pos="450"/>
        </w:tabs>
        <w:rPr>
          <w:rFonts w:asciiTheme="majorHAnsi" w:eastAsiaTheme="minorEastAsia" w:hAnsiTheme="majorHAnsi" w:cs="Arial"/>
          <w:lang w:eastAsia="ko-KR"/>
        </w:rPr>
      </w:pPr>
      <w:r>
        <w:rPr>
          <w:rFonts w:asciiTheme="majorHAnsi" w:eastAsiaTheme="minorEastAsia" w:hAnsiTheme="majorHAnsi" w:cs="Arial" w:hint="eastAsia"/>
          <w:lang w:eastAsia="ko-KR"/>
        </w:rPr>
        <w:t>금지되는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교류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및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친목</w:t>
      </w:r>
      <w:r>
        <w:rPr>
          <w:rFonts w:asciiTheme="majorHAnsi" w:eastAsiaTheme="minorEastAsia" w:hAnsiTheme="majorHAnsi" w:cs="Arial" w:hint="eastAsia"/>
          <w:lang w:eastAsia="ko-KR"/>
        </w:rPr>
        <w:t xml:space="preserve"> (</w:t>
      </w:r>
      <w:r>
        <w:rPr>
          <w:rFonts w:asciiTheme="majorHAnsi" w:eastAsiaTheme="minorEastAsia" w:hAnsiTheme="majorHAnsi" w:cs="Arial" w:hint="eastAsia"/>
          <w:lang w:eastAsia="ko-KR"/>
        </w:rPr>
        <w:t>조항</w:t>
      </w:r>
      <w:r>
        <w:rPr>
          <w:rFonts w:asciiTheme="majorHAnsi" w:eastAsiaTheme="minorEastAsia" w:hAnsiTheme="majorHAnsi" w:cs="Arial" w:hint="eastAsia"/>
          <w:lang w:eastAsia="ko-KR"/>
        </w:rPr>
        <w:t xml:space="preserve"> 134, UCMJ)</w:t>
      </w:r>
    </w:p>
    <w:p w14:paraId="6DB7529B" w14:textId="125FA250" w:rsidR="00E411EE" w:rsidRDefault="00E411EE" w:rsidP="00E21F64">
      <w:pPr>
        <w:pStyle w:val="ListParagraph"/>
        <w:widowControl/>
        <w:numPr>
          <w:ilvl w:val="0"/>
          <w:numId w:val="30"/>
        </w:numPr>
        <w:tabs>
          <w:tab w:val="left" w:pos="0"/>
          <w:tab w:val="left" w:pos="270"/>
          <w:tab w:val="left" w:pos="450"/>
        </w:tabs>
        <w:rPr>
          <w:rFonts w:asciiTheme="majorHAnsi" w:eastAsiaTheme="minorEastAsia" w:hAnsiTheme="majorHAnsi" w:cs="Arial"/>
          <w:lang w:eastAsia="ko-KR"/>
        </w:rPr>
      </w:pPr>
      <w:r>
        <w:rPr>
          <w:rFonts w:asciiTheme="majorHAnsi" w:eastAsiaTheme="minorEastAsia" w:hAnsiTheme="majorHAnsi" w:cs="Arial" w:hint="eastAsia"/>
          <w:lang w:eastAsia="ko-KR"/>
        </w:rPr>
        <w:t>성희롱</w:t>
      </w:r>
      <w:r>
        <w:rPr>
          <w:rFonts w:asciiTheme="majorHAnsi" w:eastAsiaTheme="minorEastAsia" w:hAnsiTheme="majorHAnsi" w:cs="Arial" w:hint="eastAsia"/>
          <w:lang w:eastAsia="ko-KR"/>
        </w:rPr>
        <w:t xml:space="preserve"> (</w:t>
      </w:r>
      <w:r>
        <w:rPr>
          <w:rFonts w:asciiTheme="majorHAnsi" w:eastAsiaTheme="minorEastAsia" w:hAnsiTheme="majorHAnsi" w:cs="Arial" w:hint="eastAsia"/>
          <w:lang w:eastAsia="ko-KR"/>
        </w:rPr>
        <w:t>조항</w:t>
      </w:r>
      <w:r>
        <w:rPr>
          <w:rFonts w:asciiTheme="majorHAnsi" w:eastAsiaTheme="minorEastAsia" w:hAnsiTheme="majorHAnsi" w:cs="Arial" w:hint="eastAsia"/>
          <w:lang w:eastAsia="ko-KR"/>
        </w:rPr>
        <w:t xml:space="preserve"> 92, 134, UCMJ)</w:t>
      </w:r>
    </w:p>
    <w:p w14:paraId="1AD6B96A" w14:textId="77777777" w:rsidR="00745B5A" w:rsidRDefault="008B2446" w:rsidP="00E21F64">
      <w:pPr>
        <w:pStyle w:val="ListParagraph"/>
        <w:widowControl/>
        <w:numPr>
          <w:ilvl w:val="0"/>
          <w:numId w:val="30"/>
        </w:numPr>
        <w:tabs>
          <w:tab w:val="left" w:pos="0"/>
          <w:tab w:val="left" w:pos="270"/>
          <w:tab w:val="left" w:pos="450"/>
        </w:tabs>
        <w:rPr>
          <w:rFonts w:asciiTheme="majorHAnsi" w:eastAsiaTheme="minorEastAsia" w:hAnsiTheme="majorHAnsi" w:cs="Arial"/>
          <w:lang w:eastAsia="ko-KR"/>
        </w:rPr>
      </w:pPr>
      <w:r w:rsidRPr="003642FC">
        <w:rPr>
          <w:rFonts w:asciiTheme="majorHAnsi" w:eastAsiaTheme="minorEastAsia" w:hAnsiTheme="majorHAnsi" w:cs="Arial"/>
          <w:lang w:eastAsia="ko-KR"/>
        </w:rPr>
        <w:t>인종차별</w:t>
      </w:r>
      <w:r w:rsidRPr="003642FC">
        <w:rPr>
          <w:rFonts w:asciiTheme="majorHAnsi" w:eastAsiaTheme="minorEastAsia" w:hAnsiTheme="majorHAnsi" w:cs="Arial"/>
          <w:lang w:eastAsia="ko-KR"/>
        </w:rPr>
        <w:t xml:space="preserve">, </w:t>
      </w:r>
      <w:r w:rsidRPr="003642FC">
        <w:rPr>
          <w:rFonts w:asciiTheme="majorHAnsi" w:eastAsiaTheme="minorEastAsia" w:hAnsiTheme="majorHAnsi" w:cs="Arial"/>
          <w:lang w:eastAsia="ko-KR"/>
        </w:rPr>
        <w:t>편견</w:t>
      </w:r>
      <w:r w:rsidRPr="003642FC">
        <w:rPr>
          <w:rFonts w:asciiTheme="majorHAnsi" w:eastAsiaTheme="minorEastAsia" w:hAnsiTheme="majorHAnsi" w:cs="Arial"/>
          <w:lang w:eastAsia="ko-KR"/>
        </w:rPr>
        <w:t xml:space="preserve">, </w:t>
      </w:r>
      <w:r w:rsidRPr="003642FC">
        <w:rPr>
          <w:rFonts w:asciiTheme="majorHAnsi" w:eastAsiaTheme="minorEastAsia" w:hAnsiTheme="majorHAnsi" w:cs="Arial"/>
          <w:lang w:eastAsia="ko-KR"/>
        </w:rPr>
        <w:t>성차별</w:t>
      </w:r>
      <w:r w:rsidRPr="003642FC">
        <w:rPr>
          <w:rFonts w:asciiTheme="majorHAnsi" w:eastAsiaTheme="minorEastAsia" w:hAnsiTheme="majorHAnsi" w:cs="Arial"/>
          <w:lang w:eastAsia="ko-KR"/>
        </w:rPr>
        <w:t xml:space="preserve">, </w:t>
      </w:r>
      <w:r w:rsidRPr="003642FC">
        <w:rPr>
          <w:rFonts w:asciiTheme="majorHAnsi" w:eastAsiaTheme="minorEastAsia" w:hAnsiTheme="majorHAnsi" w:cs="Arial"/>
          <w:lang w:eastAsia="ko-KR"/>
        </w:rPr>
        <w:t>성희롱</w:t>
      </w:r>
      <w:r w:rsidRPr="003642FC">
        <w:rPr>
          <w:rFonts w:asciiTheme="majorHAnsi" w:eastAsiaTheme="minorEastAsia" w:hAnsiTheme="majorHAnsi" w:cs="Arial"/>
          <w:lang w:eastAsia="ko-KR"/>
        </w:rPr>
        <w:t xml:space="preserve">, </w:t>
      </w:r>
      <w:r w:rsidRPr="003642FC">
        <w:rPr>
          <w:rFonts w:asciiTheme="majorHAnsi" w:eastAsiaTheme="minorEastAsia" w:hAnsiTheme="majorHAnsi" w:cs="Arial"/>
          <w:lang w:eastAsia="ko-KR"/>
        </w:rPr>
        <w:t>피해자의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인지된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인종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혹은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실제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인종</w:t>
      </w:r>
      <w:r w:rsidRPr="003642FC">
        <w:rPr>
          <w:rFonts w:asciiTheme="majorHAnsi" w:eastAsiaTheme="minorEastAsia" w:hAnsiTheme="majorHAnsi" w:cs="Arial"/>
          <w:lang w:eastAsia="ko-KR"/>
        </w:rPr>
        <w:t xml:space="preserve">, </w:t>
      </w:r>
      <w:r w:rsidRPr="003642FC">
        <w:rPr>
          <w:rFonts w:asciiTheme="majorHAnsi" w:eastAsiaTheme="minorEastAsia" w:hAnsiTheme="majorHAnsi" w:cs="Arial"/>
          <w:lang w:eastAsia="ko-KR"/>
        </w:rPr>
        <w:t>피부색</w:t>
      </w:r>
      <w:r w:rsidRPr="003642FC">
        <w:rPr>
          <w:rFonts w:asciiTheme="majorHAnsi" w:eastAsiaTheme="minorEastAsia" w:hAnsiTheme="majorHAnsi" w:cs="Arial"/>
          <w:lang w:eastAsia="ko-KR"/>
        </w:rPr>
        <w:t xml:space="preserve">, </w:t>
      </w:r>
      <w:r w:rsidRPr="003642FC">
        <w:rPr>
          <w:rFonts w:asciiTheme="majorHAnsi" w:eastAsiaTheme="minorEastAsia" w:hAnsiTheme="majorHAnsi" w:cs="Arial"/>
          <w:lang w:eastAsia="ko-KR"/>
        </w:rPr>
        <w:t>종교</w:t>
      </w:r>
      <w:r w:rsidRPr="003642FC">
        <w:rPr>
          <w:rFonts w:asciiTheme="majorHAnsi" w:eastAsiaTheme="minorEastAsia" w:hAnsiTheme="majorHAnsi" w:cs="Arial"/>
          <w:lang w:eastAsia="ko-KR"/>
        </w:rPr>
        <w:t xml:space="preserve">, </w:t>
      </w:r>
      <w:r w:rsidRPr="003642FC">
        <w:rPr>
          <w:rFonts w:asciiTheme="majorHAnsi" w:eastAsiaTheme="minorEastAsia" w:hAnsiTheme="majorHAnsi" w:cs="Arial"/>
          <w:lang w:eastAsia="ko-KR"/>
        </w:rPr>
        <w:t>국적</w:t>
      </w:r>
      <w:r w:rsidRPr="003642FC">
        <w:rPr>
          <w:rFonts w:asciiTheme="majorHAnsi" w:eastAsiaTheme="minorEastAsia" w:hAnsiTheme="majorHAnsi" w:cs="Arial"/>
          <w:lang w:eastAsia="ko-KR"/>
        </w:rPr>
        <w:t xml:space="preserve">, </w:t>
      </w:r>
      <w:r w:rsidRPr="003642FC">
        <w:rPr>
          <w:rFonts w:asciiTheme="majorHAnsi" w:eastAsiaTheme="minorEastAsia" w:hAnsiTheme="majorHAnsi" w:cs="Arial"/>
          <w:lang w:eastAsia="ko-KR"/>
        </w:rPr>
        <w:t>성지향</w:t>
      </w:r>
      <w:r w:rsidRPr="003642FC">
        <w:rPr>
          <w:rFonts w:asciiTheme="majorHAnsi" w:eastAsiaTheme="minorEastAsia" w:hAnsiTheme="majorHAnsi" w:cs="Arial"/>
          <w:lang w:eastAsia="ko-KR"/>
        </w:rPr>
        <w:t xml:space="preserve">, </w:t>
      </w:r>
      <w:r w:rsidRPr="003642FC">
        <w:rPr>
          <w:rFonts w:asciiTheme="majorHAnsi" w:eastAsiaTheme="minorEastAsia" w:hAnsiTheme="majorHAnsi" w:cs="Arial"/>
          <w:lang w:eastAsia="ko-KR"/>
        </w:rPr>
        <w:t>성별</w:t>
      </w:r>
      <w:r w:rsidRPr="003642FC">
        <w:rPr>
          <w:rFonts w:asciiTheme="majorHAnsi" w:eastAsiaTheme="minorEastAsia" w:hAnsiTheme="majorHAnsi" w:cs="Arial"/>
          <w:lang w:eastAsia="ko-KR"/>
        </w:rPr>
        <w:t xml:space="preserve">, </w:t>
      </w:r>
      <w:r w:rsidRPr="003642FC">
        <w:rPr>
          <w:rFonts w:asciiTheme="majorHAnsi" w:eastAsiaTheme="minorEastAsia" w:hAnsiTheme="majorHAnsi" w:cs="Arial"/>
          <w:lang w:eastAsia="ko-KR"/>
        </w:rPr>
        <w:t>성별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인식</w:t>
      </w:r>
      <w:r w:rsidRPr="003642FC">
        <w:rPr>
          <w:rFonts w:asciiTheme="majorHAnsi" w:eastAsiaTheme="minorEastAsia" w:hAnsiTheme="majorHAnsi" w:cs="Arial"/>
          <w:lang w:eastAsia="ko-KR"/>
        </w:rPr>
        <w:t xml:space="preserve">, </w:t>
      </w:r>
      <w:r w:rsidRPr="003642FC">
        <w:rPr>
          <w:rFonts w:asciiTheme="majorHAnsi" w:eastAsiaTheme="minorEastAsia" w:hAnsiTheme="majorHAnsi" w:cs="Arial"/>
          <w:lang w:eastAsia="ko-KR"/>
        </w:rPr>
        <w:t>장애여부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등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을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바탕으로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행해진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폭력행위</w:t>
      </w:r>
    </w:p>
    <w:p w14:paraId="03AD1904" w14:textId="118E4AC2" w:rsidR="00E411EE" w:rsidRDefault="008B2446" w:rsidP="00E21F64">
      <w:pPr>
        <w:pStyle w:val="ListParagraph"/>
        <w:widowControl/>
        <w:numPr>
          <w:ilvl w:val="0"/>
          <w:numId w:val="30"/>
        </w:numPr>
        <w:tabs>
          <w:tab w:val="left" w:pos="0"/>
          <w:tab w:val="left" w:pos="270"/>
          <w:tab w:val="left" w:pos="450"/>
        </w:tabs>
        <w:rPr>
          <w:rFonts w:asciiTheme="majorHAnsi" w:eastAsiaTheme="minorEastAsia" w:hAnsiTheme="majorHAnsi" w:cs="Arial"/>
          <w:lang w:eastAsia="ko-KR"/>
        </w:rPr>
      </w:pP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그리고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한국인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지역주민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관련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모든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범죄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행위</w:t>
      </w:r>
      <w:r w:rsidRPr="003642FC">
        <w:rPr>
          <w:rFonts w:asciiTheme="majorHAnsi" w:eastAsiaTheme="minorEastAsia" w:hAnsiTheme="majorHAnsi" w:cs="Arial"/>
          <w:lang w:eastAsia="ko-KR"/>
        </w:rPr>
        <w:t>.</w:t>
      </w:r>
    </w:p>
    <w:p w14:paraId="01A411B1" w14:textId="376539F4" w:rsidR="00134F05" w:rsidRDefault="00104629" w:rsidP="00134F05">
      <w:pPr>
        <w:pStyle w:val="ListParagraph"/>
        <w:widowControl/>
        <w:numPr>
          <w:ilvl w:val="1"/>
          <w:numId w:val="28"/>
        </w:numPr>
        <w:tabs>
          <w:tab w:val="left" w:pos="0"/>
          <w:tab w:val="left" w:pos="270"/>
          <w:tab w:val="left" w:pos="450"/>
        </w:tabs>
        <w:rPr>
          <w:rFonts w:asciiTheme="majorHAnsi" w:eastAsiaTheme="minorEastAsia" w:hAnsiTheme="majorHAnsi" w:cs="Arial"/>
          <w:lang w:eastAsia="ko-KR"/>
        </w:rPr>
      </w:pPr>
      <w:r>
        <w:rPr>
          <w:rFonts w:asciiTheme="majorHAnsi" w:eastAsiaTheme="minorEastAsia" w:hAnsiTheme="majorHAnsi" w:cs="Arial" w:hint="eastAsia"/>
          <w:lang w:eastAsia="ko-KR"/>
        </w:rPr>
        <w:t>부수적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위법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행위</w:t>
      </w:r>
      <w:r>
        <w:rPr>
          <w:rFonts w:asciiTheme="majorHAnsi" w:eastAsiaTheme="minorEastAsia" w:hAnsiTheme="majorHAnsi" w:cs="Arial" w:hint="eastAsia"/>
          <w:lang w:eastAsia="ko-KR"/>
        </w:rPr>
        <w:t xml:space="preserve">. </w:t>
      </w:r>
      <w:r w:rsidR="00630CDD">
        <w:rPr>
          <w:rFonts w:asciiTheme="majorHAnsi" w:eastAsiaTheme="minorEastAsia" w:hAnsiTheme="majorHAnsi" w:cs="Arial" w:hint="eastAsia"/>
          <w:lang w:eastAsia="ko-KR"/>
        </w:rPr>
        <w:t>육군지시령</w:t>
      </w:r>
      <w:r w:rsidR="00630CDD">
        <w:rPr>
          <w:rFonts w:asciiTheme="majorHAnsi" w:eastAsiaTheme="minorEastAsia" w:hAnsiTheme="majorHAnsi" w:cs="Arial" w:hint="eastAsia"/>
          <w:lang w:eastAsia="ko-KR"/>
        </w:rPr>
        <w:t xml:space="preserve"> 2022-10 </w:t>
      </w:r>
      <w:r w:rsidR="00630CDD">
        <w:rPr>
          <w:rFonts w:asciiTheme="majorHAnsi" w:eastAsiaTheme="minorEastAsia" w:hAnsiTheme="majorHAnsi" w:cs="Arial" w:hint="eastAsia"/>
          <w:lang w:eastAsia="ko-KR"/>
        </w:rPr>
        <w:t>그리고</w:t>
      </w:r>
      <w:r w:rsidR="00630CD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630CDD">
        <w:rPr>
          <w:rFonts w:asciiTheme="majorHAnsi" w:eastAsiaTheme="minorEastAsia" w:hAnsiTheme="majorHAnsi" w:cs="Arial" w:hint="eastAsia"/>
          <w:lang w:eastAsia="ko-KR"/>
        </w:rPr>
        <w:t>육군규정</w:t>
      </w:r>
      <w:r w:rsidR="00630CDD">
        <w:rPr>
          <w:rFonts w:asciiTheme="majorHAnsi" w:eastAsiaTheme="minorEastAsia" w:hAnsiTheme="majorHAnsi" w:cs="Arial" w:hint="eastAsia"/>
          <w:lang w:eastAsia="ko-KR"/>
        </w:rPr>
        <w:t xml:space="preserve"> 27-10 </w:t>
      </w:r>
      <w:r w:rsidR="00630CDD">
        <w:rPr>
          <w:rFonts w:asciiTheme="majorHAnsi" w:eastAsiaTheme="minorEastAsia" w:hAnsiTheme="majorHAnsi" w:cs="Arial" w:hint="eastAsia"/>
          <w:lang w:eastAsia="ko-KR"/>
        </w:rPr>
        <w:t>조항</w:t>
      </w:r>
      <w:r w:rsidR="00630CDD">
        <w:rPr>
          <w:rFonts w:asciiTheme="majorHAnsi" w:eastAsiaTheme="minorEastAsia" w:hAnsiTheme="majorHAnsi" w:cs="Arial" w:hint="eastAsia"/>
          <w:lang w:eastAsia="ko-KR"/>
        </w:rPr>
        <w:t xml:space="preserve"> 17-17</w:t>
      </w:r>
      <w:r w:rsidR="00630CDD">
        <w:rPr>
          <w:rFonts w:asciiTheme="majorHAnsi" w:eastAsiaTheme="minorEastAsia" w:hAnsiTheme="majorHAnsi" w:cs="Arial" w:hint="eastAsia"/>
          <w:lang w:eastAsia="ko-KR"/>
        </w:rPr>
        <w:t>에</w:t>
      </w:r>
      <w:r w:rsidR="00630CD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630CDD">
        <w:rPr>
          <w:rFonts w:asciiTheme="majorHAnsi" w:eastAsiaTheme="minorEastAsia" w:hAnsiTheme="majorHAnsi" w:cs="Arial" w:hint="eastAsia"/>
          <w:lang w:eastAsia="ko-KR"/>
        </w:rPr>
        <w:t>의거</w:t>
      </w:r>
      <w:r w:rsidR="00630CD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83F11">
        <w:rPr>
          <w:rFonts w:asciiTheme="majorHAnsi" w:eastAsiaTheme="minorEastAsia" w:hAnsiTheme="majorHAnsi" w:cs="Arial" w:hint="eastAsia"/>
          <w:lang w:eastAsia="ko-KR"/>
        </w:rPr>
        <w:t>부수적</w:t>
      </w:r>
      <w:r w:rsidR="00083F1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83F11">
        <w:rPr>
          <w:rFonts w:asciiTheme="majorHAnsi" w:eastAsiaTheme="minorEastAsia" w:hAnsiTheme="majorHAnsi" w:cs="Arial" w:hint="eastAsia"/>
          <w:lang w:eastAsia="ko-KR"/>
        </w:rPr>
        <w:t>위법</w:t>
      </w:r>
      <w:r w:rsidR="00083F1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83F11">
        <w:rPr>
          <w:rFonts w:asciiTheme="majorHAnsi" w:eastAsiaTheme="minorEastAsia" w:hAnsiTheme="majorHAnsi" w:cs="Arial" w:hint="eastAsia"/>
          <w:lang w:eastAsia="ko-KR"/>
        </w:rPr>
        <w:t>행위에</w:t>
      </w:r>
      <w:r w:rsidR="00083F1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83F11">
        <w:rPr>
          <w:rFonts w:asciiTheme="majorHAnsi" w:eastAsiaTheme="minorEastAsia" w:hAnsiTheme="majorHAnsi" w:cs="Arial" w:hint="eastAsia"/>
          <w:lang w:eastAsia="ko-KR"/>
        </w:rPr>
        <w:t>관한</w:t>
      </w:r>
      <w:r w:rsidR="00083F1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83F11">
        <w:rPr>
          <w:rFonts w:asciiTheme="majorHAnsi" w:eastAsiaTheme="minorEastAsia" w:hAnsiTheme="majorHAnsi" w:cs="Arial" w:hint="eastAsia"/>
          <w:lang w:eastAsia="ko-KR"/>
        </w:rPr>
        <w:t>초기처분권한은</w:t>
      </w:r>
      <w:r w:rsidR="00083F1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456E8">
        <w:rPr>
          <w:rFonts w:asciiTheme="majorHAnsi" w:eastAsiaTheme="minorEastAsia" w:hAnsiTheme="majorHAnsi" w:cs="Arial" w:hint="eastAsia"/>
          <w:lang w:eastAsia="ko-KR"/>
        </w:rPr>
        <w:t>SPCMCA</w:t>
      </w:r>
      <w:r w:rsidR="001456E8">
        <w:rPr>
          <w:rFonts w:asciiTheme="majorHAnsi" w:eastAsiaTheme="minorEastAsia" w:hAnsiTheme="majorHAnsi" w:cs="Arial" w:hint="eastAsia"/>
          <w:lang w:eastAsia="ko-KR"/>
        </w:rPr>
        <w:t>를</w:t>
      </w:r>
      <w:r w:rsidR="001456E8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456E8">
        <w:rPr>
          <w:rFonts w:asciiTheme="majorHAnsi" w:eastAsiaTheme="minorEastAsia" w:hAnsiTheme="majorHAnsi" w:cs="Arial" w:hint="eastAsia"/>
          <w:lang w:eastAsia="ko-KR"/>
        </w:rPr>
        <w:t>보유한</w:t>
      </w:r>
      <w:r w:rsidR="001456E8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83F11">
        <w:rPr>
          <w:rFonts w:asciiTheme="majorHAnsi" w:eastAsiaTheme="minorEastAsia" w:hAnsiTheme="majorHAnsi" w:cs="Arial" w:hint="eastAsia"/>
          <w:lang w:eastAsia="ko-KR"/>
        </w:rPr>
        <w:t>대령급</w:t>
      </w:r>
      <w:r w:rsidR="00083F1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83F11">
        <w:rPr>
          <w:rFonts w:asciiTheme="majorHAnsi" w:eastAsiaTheme="minorEastAsia" w:hAnsiTheme="majorHAnsi" w:cs="Arial" w:hint="eastAsia"/>
          <w:lang w:eastAsia="ko-KR"/>
        </w:rPr>
        <w:t>이상</w:t>
      </w:r>
      <w:r w:rsidR="00083F1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83F11">
        <w:rPr>
          <w:rFonts w:asciiTheme="majorHAnsi" w:eastAsiaTheme="minorEastAsia" w:hAnsiTheme="majorHAnsi" w:cs="Arial" w:hint="eastAsia"/>
          <w:lang w:eastAsia="ko-KR"/>
        </w:rPr>
        <w:t>지휘관</w:t>
      </w:r>
      <w:r w:rsidR="001456E8">
        <w:rPr>
          <w:rFonts w:asciiTheme="majorHAnsi" w:eastAsiaTheme="minorEastAsia" w:hAnsiTheme="majorHAnsi" w:cs="Arial" w:hint="eastAsia"/>
          <w:lang w:eastAsia="ko-KR"/>
        </w:rPr>
        <w:t>에게</w:t>
      </w:r>
      <w:r w:rsidR="001456E8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456E8">
        <w:rPr>
          <w:rFonts w:asciiTheme="majorHAnsi" w:eastAsiaTheme="minorEastAsia" w:hAnsiTheme="majorHAnsi" w:cs="Arial" w:hint="eastAsia"/>
          <w:lang w:eastAsia="ko-KR"/>
        </w:rPr>
        <w:t>보류됨</w:t>
      </w:r>
      <w:r w:rsidR="001456E8">
        <w:rPr>
          <w:rFonts w:asciiTheme="majorHAnsi" w:eastAsiaTheme="minorEastAsia" w:hAnsiTheme="majorHAnsi" w:cs="Arial" w:hint="eastAsia"/>
          <w:lang w:eastAsia="ko-KR"/>
        </w:rPr>
        <w:t xml:space="preserve">. </w:t>
      </w:r>
      <w:r w:rsidR="00A4200E">
        <w:rPr>
          <w:rFonts w:asciiTheme="majorHAnsi" w:eastAsiaTheme="minorEastAsia" w:hAnsiTheme="majorHAnsi" w:cs="Arial" w:hint="eastAsia"/>
          <w:lang w:eastAsia="ko-KR"/>
        </w:rPr>
        <w:t>부수적</w:t>
      </w:r>
      <w:r w:rsidR="00A4200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4200E">
        <w:rPr>
          <w:rFonts w:asciiTheme="majorHAnsi" w:eastAsiaTheme="minorEastAsia" w:hAnsiTheme="majorHAnsi" w:cs="Arial" w:hint="eastAsia"/>
          <w:lang w:eastAsia="ko-KR"/>
        </w:rPr>
        <w:t>위법</w:t>
      </w:r>
      <w:r w:rsidR="00A4200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4200E">
        <w:rPr>
          <w:rFonts w:asciiTheme="majorHAnsi" w:eastAsiaTheme="minorEastAsia" w:hAnsiTheme="majorHAnsi" w:cs="Arial" w:hint="eastAsia"/>
          <w:lang w:eastAsia="ko-KR"/>
        </w:rPr>
        <w:t>행위는</w:t>
      </w:r>
      <w:r w:rsidR="00A4200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4200E">
        <w:rPr>
          <w:rFonts w:asciiTheme="majorHAnsi" w:eastAsiaTheme="minorEastAsia" w:hAnsiTheme="majorHAnsi" w:cs="Arial" w:hint="eastAsia"/>
          <w:lang w:eastAsia="ko-KR"/>
        </w:rPr>
        <w:t>피해자가</w:t>
      </w:r>
      <w:r w:rsidR="00A4200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366FC">
        <w:rPr>
          <w:rFonts w:asciiTheme="majorHAnsi" w:eastAsiaTheme="minorEastAsia" w:hAnsiTheme="majorHAnsi" w:cs="Arial" w:hint="eastAsia"/>
          <w:lang w:eastAsia="ko-KR"/>
        </w:rPr>
        <w:t>행한</w:t>
      </w:r>
      <w:r w:rsidR="009366F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366FC">
        <w:rPr>
          <w:rFonts w:asciiTheme="majorHAnsi" w:eastAsiaTheme="minorEastAsia" w:hAnsiTheme="majorHAnsi" w:cs="Arial" w:hint="eastAsia"/>
          <w:lang w:eastAsia="ko-KR"/>
        </w:rPr>
        <w:t>위법행위로서</w:t>
      </w:r>
      <w:r w:rsidR="009366F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366FC">
        <w:rPr>
          <w:rFonts w:asciiTheme="majorHAnsi" w:eastAsiaTheme="minorEastAsia" w:hAnsiTheme="majorHAnsi" w:cs="Arial" w:hint="eastAsia"/>
          <w:lang w:eastAsia="ko-KR"/>
        </w:rPr>
        <w:t>혐의된</w:t>
      </w:r>
      <w:r w:rsidR="009366F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366FC">
        <w:rPr>
          <w:rFonts w:asciiTheme="majorHAnsi" w:eastAsiaTheme="minorEastAsia" w:hAnsiTheme="majorHAnsi" w:cs="Arial" w:hint="eastAsia"/>
          <w:lang w:eastAsia="ko-KR"/>
        </w:rPr>
        <w:t>성폭력</w:t>
      </w:r>
      <w:r w:rsidR="005F759A">
        <w:rPr>
          <w:rFonts w:asciiTheme="majorHAnsi" w:eastAsiaTheme="minorEastAsia" w:hAnsiTheme="majorHAnsi" w:cs="Arial" w:hint="eastAsia"/>
          <w:lang w:eastAsia="ko-KR"/>
        </w:rPr>
        <w:t>과</w:t>
      </w:r>
      <w:r w:rsidR="005F759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5F759A">
        <w:rPr>
          <w:rFonts w:asciiTheme="majorHAnsi" w:eastAsiaTheme="minorEastAsia" w:hAnsiTheme="majorHAnsi" w:cs="Arial" w:hint="eastAsia"/>
          <w:lang w:eastAsia="ko-KR"/>
        </w:rPr>
        <w:t>연계되어</w:t>
      </w:r>
      <w:r w:rsidR="005F759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366FC">
        <w:rPr>
          <w:rFonts w:asciiTheme="majorHAnsi" w:eastAsiaTheme="minorEastAsia" w:hAnsiTheme="majorHAnsi" w:cs="Arial" w:hint="eastAsia"/>
          <w:lang w:eastAsia="ko-KR"/>
        </w:rPr>
        <w:t>당시</w:t>
      </w:r>
      <w:r w:rsidR="009366F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366FC">
        <w:rPr>
          <w:rFonts w:asciiTheme="majorHAnsi" w:eastAsiaTheme="minorEastAsia" w:hAnsiTheme="majorHAnsi" w:cs="Arial" w:hint="eastAsia"/>
          <w:lang w:eastAsia="ko-KR"/>
        </w:rPr>
        <w:t>피해자의</w:t>
      </w:r>
      <w:r w:rsidR="009366F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366FC">
        <w:rPr>
          <w:rFonts w:asciiTheme="majorHAnsi" w:eastAsiaTheme="minorEastAsia" w:hAnsiTheme="majorHAnsi" w:cs="Arial" w:hint="eastAsia"/>
          <w:lang w:eastAsia="ko-KR"/>
        </w:rPr>
        <w:t>성폭행과</w:t>
      </w:r>
      <w:r w:rsidR="009366F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5F759A">
        <w:rPr>
          <w:rFonts w:asciiTheme="majorHAnsi" w:eastAsiaTheme="minorEastAsia" w:hAnsiTheme="majorHAnsi" w:cs="Arial" w:hint="eastAsia"/>
          <w:lang w:eastAsia="ko-KR"/>
        </w:rPr>
        <w:t>관련된</w:t>
      </w:r>
      <w:r w:rsidR="005F759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366FC">
        <w:rPr>
          <w:rFonts w:asciiTheme="majorHAnsi" w:eastAsiaTheme="minorEastAsia" w:hAnsiTheme="majorHAnsi" w:cs="Arial" w:hint="eastAsia"/>
          <w:lang w:eastAsia="ko-KR"/>
        </w:rPr>
        <w:t>시간</w:t>
      </w:r>
      <w:r w:rsidR="009366FC">
        <w:rPr>
          <w:rFonts w:asciiTheme="majorHAnsi" w:eastAsiaTheme="minorEastAsia" w:hAnsiTheme="majorHAnsi" w:cs="Arial" w:hint="eastAsia"/>
          <w:lang w:eastAsia="ko-KR"/>
        </w:rPr>
        <w:t xml:space="preserve">, </w:t>
      </w:r>
      <w:r w:rsidR="009366FC">
        <w:rPr>
          <w:rFonts w:asciiTheme="majorHAnsi" w:eastAsiaTheme="minorEastAsia" w:hAnsiTheme="majorHAnsi" w:cs="Arial" w:hint="eastAsia"/>
          <w:lang w:eastAsia="ko-KR"/>
        </w:rPr>
        <w:t>장소</w:t>
      </w:r>
      <w:r w:rsidR="009366F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366FC">
        <w:rPr>
          <w:rFonts w:asciiTheme="majorHAnsi" w:eastAsiaTheme="minorEastAsia" w:hAnsiTheme="majorHAnsi" w:cs="Arial" w:hint="eastAsia"/>
          <w:lang w:eastAsia="ko-KR"/>
        </w:rPr>
        <w:t>및</w:t>
      </w:r>
      <w:r w:rsidR="009366F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366FC">
        <w:rPr>
          <w:rFonts w:asciiTheme="majorHAnsi" w:eastAsiaTheme="minorEastAsia" w:hAnsiTheme="majorHAnsi" w:cs="Arial" w:hint="eastAsia"/>
          <w:lang w:eastAsia="ko-KR"/>
        </w:rPr>
        <w:t>상황</w:t>
      </w:r>
      <w:r w:rsidR="005F759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5F759A">
        <w:rPr>
          <w:rFonts w:asciiTheme="majorHAnsi" w:eastAsiaTheme="minorEastAsia" w:hAnsiTheme="majorHAnsi" w:cs="Arial" w:hint="eastAsia"/>
          <w:lang w:eastAsia="ko-KR"/>
        </w:rPr>
        <w:t>속에서</w:t>
      </w:r>
      <w:r w:rsidR="005F759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5F759A">
        <w:rPr>
          <w:rFonts w:asciiTheme="majorHAnsi" w:eastAsiaTheme="minorEastAsia" w:hAnsiTheme="majorHAnsi" w:cs="Arial" w:hint="eastAsia"/>
          <w:lang w:eastAsia="ko-KR"/>
        </w:rPr>
        <w:t>일어난</w:t>
      </w:r>
      <w:r w:rsidR="005F759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5F759A">
        <w:rPr>
          <w:rFonts w:asciiTheme="majorHAnsi" w:eastAsiaTheme="minorEastAsia" w:hAnsiTheme="majorHAnsi" w:cs="Arial" w:hint="eastAsia"/>
          <w:lang w:eastAsia="ko-KR"/>
        </w:rPr>
        <w:t>위법</w:t>
      </w:r>
      <w:r w:rsidR="005F759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5F759A">
        <w:rPr>
          <w:rFonts w:asciiTheme="majorHAnsi" w:eastAsiaTheme="minorEastAsia" w:hAnsiTheme="majorHAnsi" w:cs="Arial" w:hint="eastAsia"/>
          <w:lang w:eastAsia="ko-KR"/>
        </w:rPr>
        <w:t>행위를</w:t>
      </w:r>
      <w:r w:rsidR="005F759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5F759A">
        <w:rPr>
          <w:rFonts w:asciiTheme="majorHAnsi" w:eastAsiaTheme="minorEastAsia" w:hAnsiTheme="majorHAnsi" w:cs="Arial" w:hint="eastAsia"/>
          <w:lang w:eastAsia="ko-KR"/>
        </w:rPr>
        <w:t>일컫는</w:t>
      </w:r>
      <w:r w:rsidR="005F759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5F759A">
        <w:rPr>
          <w:rFonts w:asciiTheme="majorHAnsi" w:eastAsiaTheme="minorEastAsia" w:hAnsiTheme="majorHAnsi" w:cs="Arial" w:hint="eastAsia"/>
          <w:lang w:eastAsia="ko-KR"/>
        </w:rPr>
        <w:t>바임</w:t>
      </w:r>
      <w:r w:rsidR="005F759A">
        <w:rPr>
          <w:rFonts w:asciiTheme="majorHAnsi" w:eastAsiaTheme="minorEastAsia" w:hAnsiTheme="majorHAnsi" w:cs="Arial" w:hint="eastAsia"/>
          <w:lang w:eastAsia="ko-KR"/>
        </w:rPr>
        <w:t xml:space="preserve">.  </w:t>
      </w:r>
      <w:r w:rsidR="00885A61">
        <w:rPr>
          <w:rFonts w:asciiTheme="majorHAnsi" w:eastAsiaTheme="minorEastAsia" w:hAnsiTheme="majorHAnsi" w:cs="Arial" w:hint="eastAsia"/>
          <w:lang w:eastAsia="ko-KR"/>
        </w:rPr>
        <w:t>지휘관은</w:t>
      </w:r>
      <w:r w:rsidR="00885A6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85A61">
        <w:rPr>
          <w:rFonts w:asciiTheme="majorHAnsi" w:eastAsiaTheme="minorEastAsia" w:hAnsiTheme="majorHAnsi" w:cs="Arial" w:hint="eastAsia"/>
          <w:lang w:eastAsia="ko-KR"/>
        </w:rPr>
        <w:t>위법행위가</w:t>
      </w:r>
      <w:r w:rsidR="00885A6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85A61">
        <w:rPr>
          <w:rFonts w:asciiTheme="majorHAnsi" w:eastAsiaTheme="minorEastAsia" w:hAnsiTheme="majorHAnsi" w:cs="Arial" w:hint="eastAsia"/>
          <w:lang w:eastAsia="ko-KR"/>
        </w:rPr>
        <w:t>사소한</w:t>
      </w:r>
      <w:r w:rsidR="00885A6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85A61">
        <w:rPr>
          <w:rFonts w:asciiTheme="majorHAnsi" w:eastAsiaTheme="minorEastAsia" w:hAnsiTheme="majorHAnsi" w:cs="Arial" w:hint="eastAsia"/>
          <w:lang w:eastAsia="ko-KR"/>
        </w:rPr>
        <w:t>사건인지</w:t>
      </w:r>
      <w:r w:rsidR="003B5D9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A7C96">
        <w:rPr>
          <w:rFonts w:asciiTheme="majorHAnsi" w:eastAsiaTheme="minorEastAsia" w:hAnsiTheme="majorHAnsi" w:cs="Arial" w:hint="eastAsia"/>
          <w:lang w:eastAsia="ko-KR"/>
        </w:rPr>
        <w:t>아닌지</w:t>
      </w:r>
      <w:r w:rsidR="009A7C9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A7C96">
        <w:rPr>
          <w:rFonts w:asciiTheme="majorHAnsi" w:eastAsiaTheme="minorEastAsia" w:hAnsiTheme="majorHAnsi" w:cs="Arial" w:hint="eastAsia"/>
          <w:lang w:eastAsia="ko-KR"/>
        </w:rPr>
        <w:t>판단해야하며</w:t>
      </w:r>
      <w:r w:rsidR="009A7C96">
        <w:rPr>
          <w:rFonts w:asciiTheme="majorHAnsi" w:eastAsiaTheme="minorEastAsia" w:hAnsiTheme="majorHAnsi" w:cs="Arial" w:hint="eastAsia"/>
          <w:lang w:eastAsia="ko-KR"/>
        </w:rPr>
        <w:t xml:space="preserve">, </w:t>
      </w:r>
      <w:r w:rsidR="009A7C96">
        <w:rPr>
          <w:rFonts w:asciiTheme="majorHAnsi" w:eastAsiaTheme="minorEastAsia" w:hAnsiTheme="majorHAnsi" w:cs="Arial" w:hint="eastAsia"/>
          <w:lang w:eastAsia="ko-KR"/>
        </w:rPr>
        <w:t>필수는</w:t>
      </w:r>
      <w:r w:rsidR="009A7C9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A7C96">
        <w:rPr>
          <w:rFonts w:asciiTheme="majorHAnsi" w:eastAsiaTheme="minorEastAsia" w:hAnsiTheme="majorHAnsi" w:cs="Arial" w:hint="eastAsia"/>
          <w:lang w:eastAsia="ko-KR"/>
        </w:rPr>
        <w:t>아니지만</w:t>
      </w:r>
      <w:r w:rsidR="009A7C9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A7C96">
        <w:rPr>
          <w:rFonts w:asciiTheme="majorHAnsi" w:eastAsiaTheme="minorEastAsia" w:hAnsiTheme="majorHAnsi" w:cs="Arial" w:hint="eastAsia"/>
          <w:lang w:eastAsia="ko-KR"/>
        </w:rPr>
        <w:t>이에</w:t>
      </w:r>
      <w:r w:rsidR="009A7C9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A7C96">
        <w:rPr>
          <w:rFonts w:asciiTheme="majorHAnsi" w:eastAsiaTheme="minorEastAsia" w:hAnsiTheme="majorHAnsi" w:cs="Arial" w:hint="eastAsia"/>
          <w:lang w:eastAsia="ko-KR"/>
        </w:rPr>
        <w:t>대한</w:t>
      </w:r>
      <w:r w:rsidR="009A7C9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A7C96">
        <w:rPr>
          <w:rFonts w:asciiTheme="majorHAnsi" w:eastAsiaTheme="minorEastAsia" w:hAnsiTheme="majorHAnsi" w:cs="Arial" w:hint="eastAsia"/>
          <w:lang w:eastAsia="ko-KR"/>
        </w:rPr>
        <w:t>행동조치를</w:t>
      </w:r>
      <w:r w:rsidR="009A7C9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A7C96">
        <w:rPr>
          <w:rFonts w:asciiTheme="majorHAnsi" w:eastAsiaTheme="minorEastAsia" w:hAnsiTheme="majorHAnsi" w:cs="Arial" w:hint="eastAsia"/>
          <w:lang w:eastAsia="ko-KR"/>
        </w:rPr>
        <w:t>위임할</w:t>
      </w:r>
      <w:r w:rsidR="009A7C9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A7C96">
        <w:rPr>
          <w:rFonts w:asciiTheme="majorHAnsi" w:eastAsiaTheme="minorEastAsia" w:hAnsiTheme="majorHAnsi" w:cs="Arial" w:hint="eastAsia"/>
          <w:lang w:eastAsia="ko-KR"/>
        </w:rPr>
        <w:t>수</w:t>
      </w:r>
      <w:r w:rsidR="009A7C9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A7C96">
        <w:rPr>
          <w:rFonts w:asciiTheme="majorHAnsi" w:eastAsiaTheme="minorEastAsia" w:hAnsiTheme="majorHAnsi" w:cs="Arial" w:hint="eastAsia"/>
          <w:lang w:eastAsia="ko-KR"/>
        </w:rPr>
        <w:t>도</w:t>
      </w:r>
      <w:r w:rsidR="009A7C96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A7C96">
        <w:rPr>
          <w:rFonts w:asciiTheme="majorHAnsi" w:eastAsiaTheme="minorEastAsia" w:hAnsiTheme="majorHAnsi" w:cs="Arial" w:hint="eastAsia"/>
          <w:lang w:eastAsia="ko-KR"/>
        </w:rPr>
        <w:t>있음</w:t>
      </w:r>
      <w:r w:rsidR="009A7C96">
        <w:rPr>
          <w:rFonts w:asciiTheme="majorHAnsi" w:eastAsiaTheme="minorEastAsia" w:hAnsiTheme="majorHAnsi" w:cs="Arial" w:hint="eastAsia"/>
          <w:lang w:eastAsia="ko-KR"/>
        </w:rPr>
        <w:t xml:space="preserve">. </w:t>
      </w:r>
      <w:r w:rsidR="00134F0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34F05">
        <w:rPr>
          <w:rFonts w:asciiTheme="majorHAnsi" w:eastAsiaTheme="minorEastAsia" w:hAnsiTheme="majorHAnsi" w:cs="Arial" w:hint="eastAsia"/>
          <w:lang w:eastAsia="ko-KR"/>
        </w:rPr>
        <w:t>지휘관은</w:t>
      </w:r>
      <w:r w:rsidR="00134F0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34F05">
        <w:rPr>
          <w:rFonts w:asciiTheme="majorHAnsi" w:eastAsiaTheme="minorEastAsia" w:hAnsiTheme="majorHAnsi" w:cs="Arial" w:hint="eastAsia"/>
          <w:lang w:eastAsia="ko-KR"/>
        </w:rPr>
        <w:lastRenderedPageBreak/>
        <w:t>법무처의</w:t>
      </w:r>
      <w:r w:rsidR="00134F0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34F05">
        <w:rPr>
          <w:rFonts w:asciiTheme="majorHAnsi" w:eastAsiaTheme="minorEastAsia" w:hAnsiTheme="majorHAnsi" w:cs="Arial" w:hint="eastAsia"/>
          <w:lang w:eastAsia="ko-KR"/>
        </w:rPr>
        <w:t>자문을</w:t>
      </w:r>
      <w:r w:rsidR="00134F0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34F05">
        <w:rPr>
          <w:rFonts w:asciiTheme="majorHAnsi" w:eastAsiaTheme="minorEastAsia" w:hAnsiTheme="majorHAnsi" w:cs="Arial" w:hint="eastAsia"/>
          <w:lang w:eastAsia="ko-KR"/>
        </w:rPr>
        <w:t>통해</w:t>
      </w:r>
      <w:r w:rsidR="00134F0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34F05">
        <w:rPr>
          <w:rFonts w:asciiTheme="majorHAnsi" w:eastAsiaTheme="minorEastAsia" w:hAnsiTheme="majorHAnsi" w:cs="Arial" w:hint="eastAsia"/>
          <w:lang w:eastAsia="ko-KR"/>
        </w:rPr>
        <w:t>행동을</w:t>
      </w:r>
      <w:r w:rsidR="00134F0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34F05">
        <w:rPr>
          <w:rFonts w:asciiTheme="majorHAnsi" w:eastAsiaTheme="minorEastAsia" w:hAnsiTheme="majorHAnsi" w:cs="Arial" w:hint="eastAsia"/>
          <w:lang w:eastAsia="ko-KR"/>
        </w:rPr>
        <w:t>취할</w:t>
      </w:r>
      <w:r w:rsidR="00134F0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34F05">
        <w:rPr>
          <w:rFonts w:asciiTheme="majorHAnsi" w:eastAsiaTheme="minorEastAsia" w:hAnsiTheme="majorHAnsi" w:cs="Arial" w:hint="eastAsia"/>
          <w:lang w:eastAsia="ko-KR"/>
        </w:rPr>
        <w:t>것임</w:t>
      </w:r>
      <w:r w:rsidR="00134F05">
        <w:rPr>
          <w:rFonts w:asciiTheme="majorHAnsi" w:eastAsiaTheme="minorEastAsia" w:hAnsiTheme="majorHAnsi" w:cs="Arial" w:hint="eastAsia"/>
          <w:lang w:eastAsia="ko-KR"/>
        </w:rPr>
        <w:t>. STC</w:t>
      </w:r>
      <w:r w:rsidR="00134F05">
        <w:rPr>
          <w:rFonts w:asciiTheme="majorHAnsi" w:eastAsiaTheme="minorEastAsia" w:hAnsiTheme="majorHAnsi" w:cs="Arial" w:hint="eastAsia"/>
          <w:lang w:eastAsia="ko-KR"/>
        </w:rPr>
        <w:t>가</w:t>
      </w:r>
      <w:r w:rsidR="00134F0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34F05">
        <w:rPr>
          <w:rFonts w:asciiTheme="majorHAnsi" w:eastAsiaTheme="minorEastAsia" w:hAnsiTheme="majorHAnsi" w:cs="Arial" w:hint="eastAsia"/>
          <w:lang w:eastAsia="ko-KR"/>
        </w:rPr>
        <w:t>위임하지</w:t>
      </w:r>
      <w:r w:rsidR="00134F0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34F05">
        <w:rPr>
          <w:rFonts w:asciiTheme="majorHAnsi" w:eastAsiaTheme="minorEastAsia" w:hAnsiTheme="majorHAnsi" w:cs="Arial" w:hint="eastAsia"/>
          <w:lang w:eastAsia="ko-KR"/>
        </w:rPr>
        <w:t>않은</w:t>
      </w:r>
      <w:r w:rsidR="00134F0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34F05">
        <w:rPr>
          <w:rFonts w:asciiTheme="majorHAnsi" w:eastAsiaTheme="minorEastAsia" w:hAnsiTheme="majorHAnsi" w:cs="Arial" w:hint="eastAsia"/>
          <w:lang w:eastAsia="ko-KR"/>
        </w:rPr>
        <w:t>위법</w:t>
      </w:r>
      <w:r w:rsidR="00134F0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34F05">
        <w:rPr>
          <w:rFonts w:asciiTheme="majorHAnsi" w:eastAsiaTheme="minorEastAsia" w:hAnsiTheme="majorHAnsi" w:cs="Arial" w:hint="eastAsia"/>
          <w:lang w:eastAsia="ko-KR"/>
        </w:rPr>
        <w:t>행위에</w:t>
      </w:r>
      <w:r w:rsidR="00134F0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34F05">
        <w:rPr>
          <w:rFonts w:asciiTheme="majorHAnsi" w:eastAsiaTheme="minorEastAsia" w:hAnsiTheme="majorHAnsi" w:cs="Arial" w:hint="eastAsia"/>
          <w:lang w:eastAsia="ko-KR"/>
        </w:rPr>
        <w:t>대해서는</w:t>
      </w:r>
      <w:r w:rsidR="00134F0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34F05">
        <w:rPr>
          <w:rFonts w:asciiTheme="majorHAnsi" w:eastAsiaTheme="minorEastAsia" w:hAnsiTheme="majorHAnsi" w:cs="Arial" w:hint="eastAsia"/>
          <w:lang w:eastAsia="ko-KR"/>
        </w:rPr>
        <w:t>지휘관이</w:t>
      </w:r>
      <w:r w:rsidR="00134F0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34F05">
        <w:rPr>
          <w:rFonts w:asciiTheme="majorHAnsi" w:eastAsiaTheme="minorEastAsia" w:hAnsiTheme="majorHAnsi" w:cs="Arial" w:hint="eastAsia"/>
          <w:lang w:eastAsia="ko-KR"/>
        </w:rPr>
        <w:t>조치할</w:t>
      </w:r>
      <w:r w:rsidR="00134F0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34F05">
        <w:rPr>
          <w:rFonts w:asciiTheme="majorHAnsi" w:eastAsiaTheme="minorEastAsia" w:hAnsiTheme="majorHAnsi" w:cs="Arial" w:hint="eastAsia"/>
          <w:lang w:eastAsia="ko-KR"/>
        </w:rPr>
        <w:t>권한이</w:t>
      </w:r>
      <w:r w:rsidR="00134F0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134F05">
        <w:rPr>
          <w:rFonts w:asciiTheme="majorHAnsi" w:eastAsiaTheme="minorEastAsia" w:hAnsiTheme="majorHAnsi" w:cs="Arial" w:hint="eastAsia"/>
          <w:lang w:eastAsia="ko-KR"/>
        </w:rPr>
        <w:t>없음</w:t>
      </w:r>
      <w:r w:rsidR="00134F05">
        <w:rPr>
          <w:rFonts w:asciiTheme="majorHAnsi" w:eastAsiaTheme="minorEastAsia" w:hAnsiTheme="majorHAnsi" w:cs="Arial" w:hint="eastAsia"/>
          <w:lang w:eastAsia="ko-KR"/>
        </w:rPr>
        <w:t xml:space="preserve">. </w:t>
      </w:r>
    </w:p>
    <w:p w14:paraId="79CF1BB7" w14:textId="0645C47D" w:rsidR="00AD38C4" w:rsidRDefault="005E22E2" w:rsidP="002D189D">
      <w:pPr>
        <w:pStyle w:val="ListParagraph"/>
        <w:widowControl/>
        <w:numPr>
          <w:ilvl w:val="1"/>
          <w:numId w:val="28"/>
        </w:numPr>
        <w:tabs>
          <w:tab w:val="left" w:pos="0"/>
          <w:tab w:val="left" w:pos="270"/>
          <w:tab w:val="left" w:pos="450"/>
        </w:tabs>
        <w:spacing w:before="240"/>
        <w:rPr>
          <w:rFonts w:asciiTheme="majorHAnsi" w:eastAsiaTheme="minorEastAsia" w:hAnsiTheme="majorHAnsi" w:cs="Arial"/>
          <w:lang w:eastAsia="ko-KR"/>
        </w:rPr>
      </w:pPr>
      <w:r>
        <w:rPr>
          <w:rFonts w:asciiTheme="majorHAnsi" w:eastAsiaTheme="minorEastAsia" w:hAnsiTheme="majorHAnsi" w:cs="Arial" w:hint="eastAsia"/>
          <w:lang w:eastAsia="ko-KR"/>
        </w:rPr>
        <w:t>특정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범죄에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따른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처분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권한에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대한</w:t>
      </w:r>
      <w:r>
        <w:rPr>
          <w:rFonts w:asciiTheme="majorHAnsi" w:eastAsiaTheme="minorEastAsia" w:hAnsiTheme="majorHAnsi" w:cs="Arial" w:hint="eastAsia"/>
          <w:lang w:eastAsia="ko-KR"/>
        </w:rPr>
        <w:t xml:space="preserve"> </w:t>
      </w:r>
      <w:r>
        <w:rPr>
          <w:rFonts w:asciiTheme="majorHAnsi" w:eastAsiaTheme="minorEastAsia" w:hAnsiTheme="majorHAnsi" w:cs="Arial" w:hint="eastAsia"/>
          <w:lang w:eastAsia="ko-KR"/>
        </w:rPr>
        <w:t>보류</w:t>
      </w:r>
      <w:r w:rsidR="00420833">
        <w:rPr>
          <w:rFonts w:asciiTheme="majorHAnsi" w:eastAsiaTheme="minorEastAsia" w:hAnsiTheme="majorHAnsi" w:cs="Arial" w:hint="eastAsia"/>
          <w:lang w:eastAsia="ko-KR"/>
        </w:rPr>
        <w:t>권과</w:t>
      </w:r>
      <w:r w:rsidR="00420833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B0FD1">
        <w:rPr>
          <w:rFonts w:asciiTheme="majorHAnsi" w:eastAsiaTheme="minorEastAsia" w:hAnsiTheme="majorHAnsi" w:cs="Arial" w:hint="eastAsia"/>
          <w:lang w:eastAsia="ko-KR"/>
        </w:rPr>
        <w:t>주요</w:t>
      </w:r>
      <w:r w:rsidR="002B0FD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B0FD1">
        <w:rPr>
          <w:rFonts w:asciiTheme="majorHAnsi" w:eastAsiaTheme="minorEastAsia" w:hAnsiTheme="majorHAnsi" w:cs="Arial" w:hint="eastAsia"/>
          <w:lang w:eastAsia="ko-KR"/>
        </w:rPr>
        <w:t>범죄와의</w:t>
      </w:r>
      <w:r w:rsidR="002B0FD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B0FD1">
        <w:rPr>
          <w:rFonts w:asciiTheme="majorHAnsi" w:eastAsiaTheme="minorEastAsia" w:hAnsiTheme="majorHAnsi" w:cs="Arial" w:hint="eastAsia"/>
          <w:lang w:eastAsia="ko-KR"/>
        </w:rPr>
        <w:t>관계</w:t>
      </w:r>
      <w:r w:rsidR="002B0FD1">
        <w:rPr>
          <w:rFonts w:asciiTheme="majorHAnsi" w:eastAsiaTheme="minorEastAsia" w:hAnsiTheme="majorHAnsi" w:cs="Arial" w:hint="eastAsia"/>
          <w:lang w:eastAsia="ko-KR"/>
        </w:rPr>
        <w:t xml:space="preserve">. </w:t>
      </w:r>
      <w:r w:rsidR="002B0FD1">
        <w:rPr>
          <w:rFonts w:asciiTheme="majorHAnsi" w:eastAsiaTheme="minorEastAsia" w:hAnsiTheme="majorHAnsi" w:cs="Arial" w:hint="eastAsia"/>
          <w:lang w:eastAsia="ko-KR"/>
        </w:rPr>
        <w:t>미</w:t>
      </w:r>
      <w:r w:rsidR="002B0FD1">
        <w:rPr>
          <w:rFonts w:asciiTheme="majorHAnsi" w:eastAsiaTheme="minorEastAsia" w:hAnsiTheme="majorHAnsi" w:cs="Arial" w:hint="eastAsia"/>
          <w:lang w:eastAsia="ko-KR"/>
        </w:rPr>
        <w:t>2</w:t>
      </w:r>
      <w:r w:rsidR="002B0FD1">
        <w:rPr>
          <w:rFonts w:asciiTheme="majorHAnsi" w:eastAsiaTheme="minorEastAsia" w:hAnsiTheme="majorHAnsi" w:cs="Arial" w:hint="eastAsia"/>
          <w:lang w:eastAsia="ko-KR"/>
        </w:rPr>
        <w:t>사단장</w:t>
      </w:r>
      <w:r w:rsidR="002B0FD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B0FD1">
        <w:rPr>
          <w:rFonts w:asciiTheme="majorHAnsi" w:eastAsiaTheme="minorEastAsia" w:hAnsiTheme="majorHAnsi" w:cs="Arial" w:hint="eastAsia"/>
          <w:lang w:eastAsia="ko-KR"/>
        </w:rPr>
        <w:t>혹은</w:t>
      </w:r>
      <w:r w:rsidR="002B0FD1">
        <w:rPr>
          <w:rFonts w:asciiTheme="majorHAnsi" w:eastAsiaTheme="minorEastAsia" w:hAnsiTheme="majorHAnsi" w:cs="Arial" w:hint="eastAsia"/>
          <w:lang w:eastAsia="ko-KR"/>
        </w:rPr>
        <w:t xml:space="preserve"> SPCMCA</w:t>
      </w:r>
      <w:r w:rsidR="002B0FD1">
        <w:rPr>
          <w:rFonts w:asciiTheme="majorHAnsi" w:eastAsiaTheme="minorEastAsia" w:hAnsiTheme="majorHAnsi" w:cs="Arial" w:hint="eastAsia"/>
          <w:lang w:eastAsia="ko-KR"/>
        </w:rPr>
        <w:t>는</w:t>
      </w:r>
      <w:r w:rsidR="002B0FD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05A4">
        <w:rPr>
          <w:rFonts w:asciiTheme="majorHAnsi" w:eastAsiaTheme="minorEastAsia" w:hAnsiTheme="majorHAnsi" w:cs="Arial" w:hint="eastAsia"/>
          <w:lang w:eastAsia="ko-KR"/>
        </w:rPr>
        <w:t>STC</w:t>
      </w:r>
      <w:r w:rsidR="002205A4">
        <w:rPr>
          <w:rFonts w:asciiTheme="majorHAnsi" w:eastAsiaTheme="minorEastAsia" w:hAnsiTheme="majorHAnsi" w:cs="Arial" w:hint="eastAsia"/>
          <w:lang w:eastAsia="ko-KR"/>
        </w:rPr>
        <w:t>의</w:t>
      </w:r>
      <w:r w:rsidR="002205A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05A4">
        <w:rPr>
          <w:rFonts w:asciiTheme="majorHAnsi" w:eastAsiaTheme="minorEastAsia" w:hAnsiTheme="majorHAnsi" w:cs="Arial" w:hint="eastAsia"/>
          <w:lang w:eastAsia="ko-KR"/>
        </w:rPr>
        <w:t>행사권한이</w:t>
      </w:r>
      <w:r w:rsidR="002205A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05A4">
        <w:rPr>
          <w:rFonts w:asciiTheme="majorHAnsi" w:eastAsiaTheme="minorEastAsia" w:hAnsiTheme="majorHAnsi" w:cs="Arial" w:hint="eastAsia"/>
          <w:lang w:eastAsia="ko-KR"/>
        </w:rPr>
        <w:t>있는</w:t>
      </w:r>
      <w:r w:rsidR="002205A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05A4">
        <w:rPr>
          <w:rFonts w:asciiTheme="majorHAnsi" w:eastAsiaTheme="minorEastAsia" w:hAnsiTheme="majorHAnsi" w:cs="Arial" w:hint="eastAsia"/>
          <w:lang w:eastAsia="ko-KR"/>
        </w:rPr>
        <w:t>범죄에</w:t>
      </w:r>
      <w:r w:rsidR="002205A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05A4">
        <w:rPr>
          <w:rFonts w:asciiTheme="majorHAnsi" w:eastAsiaTheme="minorEastAsia" w:hAnsiTheme="majorHAnsi" w:cs="Arial" w:hint="eastAsia"/>
          <w:lang w:eastAsia="ko-KR"/>
        </w:rPr>
        <w:t>대해</w:t>
      </w:r>
      <w:r w:rsidR="002205A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16DD4">
        <w:rPr>
          <w:rFonts w:asciiTheme="majorHAnsi" w:eastAsiaTheme="minorEastAsia" w:hAnsiTheme="majorHAnsi" w:cs="Arial" w:hint="eastAsia"/>
          <w:lang w:eastAsia="ko-KR"/>
        </w:rPr>
        <w:t>STC</w:t>
      </w:r>
      <w:r w:rsidR="00A16DD4">
        <w:rPr>
          <w:rFonts w:asciiTheme="majorHAnsi" w:eastAsiaTheme="minorEastAsia" w:hAnsiTheme="majorHAnsi" w:cs="Arial" w:hint="eastAsia"/>
          <w:lang w:eastAsia="ko-KR"/>
        </w:rPr>
        <w:t>로부터</w:t>
      </w:r>
      <w:r w:rsidR="00A16DD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05A4">
        <w:rPr>
          <w:rFonts w:asciiTheme="majorHAnsi" w:eastAsiaTheme="minorEastAsia" w:hAnsiTheme="majorHAnsi" w:cs="Arial" w:hint="eastAsia"/>
          <w:lang w:eastAsia="ko-KR"/>
        </w:rPr>
        <w:t>위임을</w:t>
      </w:r>
      <w:r w:rsidR="002205A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05A4">
        <w:rPr>
          <w:rFonts w:asciiTheme="majorHAnsi" w:eastAsiaTheme="minorEastAsia" w:hAnsiTheme="majorHAnsi" w:cs="Arial" w:hint="eastAsia"/>
          <w:lang w:eastAsia="ko-KR"/>
        </w:rPr>
        <w:t>받기</w:t>
      </w:r>
      <w:r w:rsidR="002205A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05A4">
        <w:rPr>
          <w:rFonts w:asciiTheme="majorHAnsi" w:eastAsiaTheme="minorEastAsia" w:hAnsiTheme="majorHAnsi" w:cs="Arial" w:hint="eastAsia"/>
          <w:lang w:eastAsia="ko-KR"/>
        </w:rPr>
        <w:t>전까지는</w:t>
      </w:r>
      <w:r w:rsidR="00A16DD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05A4">
        <w:rPr>
          <w:rFonts w:asciiTheme="majorHAnsi" w:eastAsiaTheme="minorEastAsia" w:hAnsiTheme="majorHAnsi" w:cs="Arial" w:hint="eastAsia"/>
          <w:lang w:eastAsia="ko-KR"/>
        </w:rPr>
        <w:t>고위급간부의</w:t>
      </w:r>
      <w:r w:rsidR="002205A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05A4">
        <w:rPr>
          <w:rFonts w:asciiTheme="majorHAnsi" w:eastAsiaTheme="minorEastAsia" w:hAnsiTheme="majorHAnsi" w:cs="Arial" w:hint="eastAsia"/>
          <w:lang w:eastAsia="ko-KR"/>
        </w:rPr>
        <w:t>범죄행위</w:t>
      </w:r>
      <w:r w:rsidR="002205A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05A4">
        <w:rPr>
          <w:rFonts w:asciiTheme="majorHAnsi" w:eastAsiaTheme="minorEastAsia" w:hAnsiTheme="majorHAnsi" w:cs="Arial" w:hint="eastAsia"/>
          <w:lang w:eastAsia="ko-KR"/>
        </w:rPr>
        <w:t>혐의에</w:t>
      </w:r>
      <w:r w:rsidR="002205A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205A4">
        <w:rPr>
          <w:rFonts w:asciiTheme="majorHAnsi" w:eastAsiaTheme="minorEastAsia" w:hAnsiTheme="majorHAnsi" w:cs="Arial" w:hint="eastAsia"/>
          <w:lang w:eastAsia="ko-KR"/>
        </w:rPr>
        <w:t>대</w:t>
      </w:r>
      <w:r w:rsidR="00A16DD4">
        <w:rPr>
          <w:rFonts w:asciiTheme="majorHAnsi" w:eastAsiaTheme="minorEastAsia" w:hAnsiTheme="majorHAnsi" w:cs="Arial" w:hint="eastAsia"/>
          <w:lang w:eastAsia="ko-KR"/>
        </w:rPr>
        <w:t>한</w:t>
      </w:r>
      <w:r w:rsidR="00A16DD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16DD4">
        <w:rPr>
          <w:rFonts w:asciiTheme="majorHAnsi" w:eastAsiaTheme="minorEastAsia" w:hAnsiTheme="majorHAnsi" w:cs="Arial" w:hint="eastAsia"/>
          <w:lang w:eastAsia="ko-KR"/>
        </w:rPr>
        <w:t>재판권을</w:t>
      </w:r>
      <w:r w:rsidR="00A16DD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16DD4">
        <w:rPr>
          <w:rFonts w:asciiTheme="majorHAnsi" w:eastAsiaTheme="minorEastAsia" w:hAnsiTheme="majorHAnsi" w:cs="Arial" w:hint="eastAsia"/>
          <w:lang w:eastAsia="ko-KR"/>
        </w:rPr>
        <w:t>행사할</w:t>
      </w:r>
      <w:r w:rsidR="00A16DD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16DD4">
        <w:rPr>
          <w:rFonts w:asciiTheme="majorHAnsi" w:eastAsiaTheme="minorEastAsia" w:hAnsiTheme="majorHAnsi" w:cs="Arial" w:hint="eastAsia"/>
          <w:lang w:eastAsia="ko-KR"/>
        </w:rPr>
        <w:t>수</w:t>
      </w:r>
      <w:r w:rsidR="00A16DD4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16DD4">
        <w:rPr>
          <w:rFonts w:asciiTheme="majorHAnsi" w:eastAsiaTheme="minorEastAsia" w:hAnsiTheme="majorHAnsi" w:cs="Arial" w:hint="eastAsia"/>
          <w:lang w:eastAsia="ko-KR"/>
        </w:rPr>
        <w:t>없음</w:t>
      </w:r>
      <w:r w:rsidR="00A16DD4">
        <w:rPr>
          <w:rFonts w:asciiTheme="majorHAnsi" w:eastAsiaTheme="minorEastAsia" w:hAnsiTheme="majorHAnsi" w:cs="Arial" w:hint="eastAsia"/>
          <w:lang w:eastAsia="ko-KR"/>
        </w:rPr>
        <w:t>.</w:t>
      </w:r>
      <w:r w:rsidR="003D109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70D65">
        <w:rPr>
          <w:rFonts w:asciiTheme="majorHAnsi" w:eastAsiaTheme="minorEastAsia" w:hAnsiTheme="majorHAnsi" w:cs="Arial" w:hint="eastAsia"/>
          <w:lang w:eastAsia="ko-KR"/>
        </w:rPr>
        <w:t>RCM 303A(d)</w:t>
      </w:r>
      <w:r w:rsidR="00E70D65">
        <w:rPr>
          <w:rFonts w:asciiTheme="majorHAnsi" w:eastAsiaTheme="minorEastAsia" w:hAnsiTheme="majorHAnsi" w:cs="Arial" w:hint="eastAsia"/>
          <w:lang w:eastAsia="ko-KR"/>
        </w:rPr>
        <w:t>에</w:t>
      </w:r>
      <w:r w:rsidR="00E70D6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70D65">
        <w:rPr>
          <w:rFonts w:asciiTheme="majorHAnsi" w:eastAsiaTheme="minorEastAsia" w:hAnsiTheme="majorHAnsi" w:cs="Arial" w:hint="eastAsia"/>
          <w:lang w:eastAsia="ko-KR"/>
        </w:rPr>
        <w:t>의거</w:t>
      </w:r>
      <w:r w:rsidR="00E70D6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3D1091">
        <w:rPr>
          <w:rFonts w:asciiTheme="majorHAnsi" w:eastAsiaTheme="minorEastAsia" w:hAnsiTheme="majorHAnsi" w:cs="Arial"/>
          <w:lang w:eastAsia="ko-KR"/>
        </w:rPr>
        <w:t>“</w:t>
      </w:r>
      <w:r w:rsidR="003D1091">
        <w:rPr>
          <w:rFonts w:asciiTheme="majorHAnsi" w:eastAsiaTheme="minorEastAsia" w:hAnsiTheme="majorHAnsi" w:cs="Arial" w:hint="eastAsia"/>
          <w:lang w:eastAsia="ko-KR"/>
        </w:rPr>
        <w:t>주요</w:t>
      </w:r>
      <w:r w:rsidR="003D109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3D1091">
        <w:rPr>
          <w:rFonts w:asciiTheme="majorHAnsi" w:eastAsiaTheme="minorEastAsia" w:hAnsiTheme="majorHAnsi" w:cs="Arial" w:hint="eastAsia"/>
          <w:lang w:eastAsia="ko-KR"/>
        </w:rPr>
        <w:t>범죄</w:t>
      </w:r>
      <w:r w:rsidR="003D1091">
        <w:rPr>
          <w:rFonts w:asciiTheme="majorHAnsi" w:eastAsiaTheme="minorEastAsia" w:hAnsiTheme="majorHAnsi" w:cs="Arial"/>
          <w:lang w:eastAsia="ko-KR"/>
        </w:rPr>
        <w:t>”</w:t>
      </w:r>
      <w:r w:rsidR="00E70D65">
        <w:rPr>
          <w:rFonts w:asciiTheme="majorHAnsi" w:eastAsiaTheme="minorEastAsia" w:hAnsiTheme="majorHAnsi" w:cs="Arial" w:hint="eastAsia"/>
          <w:lang w:eastAsia="ko-KR"/>
        </w:rPr>
        <w:t>로</w:t>
      </w:r>
      <w:r w:rsidR="00E70D6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70D65">
        <w:rPr>
          <w:rFonts w:asciiTheme="majorHAnsi" w:eastAsiaTheme="minorEastAsia" w:hAnsiTheme="majorHAnsi" w:cs="Arial" w:hint="eastAsia"/>
          <w:lang w:eastAsia="ko-KR"/>
        </w:rPr>
        <w:t>정의된</w:t>
      </w:r>
      <w:r w:rsidR="00E70D6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E70D65">
        <w:rPr>
          <w:rFonts w:asciiTheme="majorHAnsi" w:eastAsiaTheme="minorEastAsia" w:hAnsiTheme="majorHAnsi" w:cs="Arial" w:hint="eastAsia"/>
          <w:lang w:eastAsia="ko-KR"/>
        </w:rPr>
        <w:t>범죄들은</w:t>
      </w:r>
      <w:r w:rsidR="00E70D65">
        <w:rPr>
          <w:rFonts w:asciiTheme="majorHAnsi" w:eastAsiaTheme="minorEastAsia" w:hAnsiTheme="majorHAnsi" w:cs="Arial" w:hint="eastAsia"/>
          <w:lang w:eastAsia="ko-KR"/>
        </w:rPr>
        <w:t xml:space="preserve"> STC </w:t>
      </w:r>
      <w:r w:rsidR="000669DA">
        <w:rPr>
          <w:rFonts w:asciiTheme="majorHAnsi" w:eastAsiaTheme="minorEastAsia" w:hAnsiTheme="majorHAnsi" w:cs="Arial" w:hint="eastAsia"/>
          <w:lang w:eastAsia="ko-KR"/>
        </w:rPr>
        <w:t>에서</w:t>
      </w:r>
      <w:r w:rsidR="000669D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669DA">
        <w:rPr>
          <w:rFonts w:asciiTheme="majorHAnsi" w:eastAsiaTheme="minorEastAsia" w:hAnsiTheme="majorHAnsi" w:cs="Arial" w:hint="eastAsia"/>
          <w:lang w:eastAsia="ko-KR"/>
        </w:rPr>
        <w:t>행사권을</w:t>
      </w:r>
      <w:r w:rsidR="000669D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669DA">
        <w:rPr>
          <w:rFonts w:asciiTheme="majorHAnsi" w:eastAsiaTheme="minorEastAsia" w:hAnsiTheme="majorHAnsi" w:cs="Arial" w:hint="eastAsia"/>
          <w:lang w:eastAsia="ko-KR"/>
        </w:rPr>
        <w:t>거부하기</w:t>
      </w:r>
      <w:r w:rsidR="000669D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0669DA">
        <w:rPr>
          <w:rFonts w:asciiTheme="majorHAnsi" w:eastAsiaTheme="minorEastAsia" w:hAnsiTheme="majorHAnsi" w:cs="Arial" w:hint="eastAsia"/>
          <w:lang w:eastAsia="ko-KR"/>
        </w:rPr>
        <w:t>전까지</w:t>
      </w:r>
      <w:r w:rsidR="008F0B2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F0B29">
        <w:rPr>
          <w:rFonts w:asciiTheme="majorHAnsi" w:eastAsiaTheme="minorEastAsia" w:hAnsiTheme="majorHAnsi" w:cs="Arial" w:hint="eastAsia"/>
          <w:lang w:eastAsia="ko-KR"/>
        </w:rPr>
        <w:t>미</w:t>
      </w:r>
      <w:r w:rsidR="008F0B29">
        <w:rPr>
          <w:rFonts w:asciiTheme="majorHAnsi" w:eastAsiaTheme="minorEastAsia" w:hAnsiTheme="majorHAnsi" w:cs="Arial" w:hint="eastAsia"/>
          <w:lang w:eastAsia="ko-KR"/>
        </w:rPr>
        <w:t>2</w:t>
      </w:r>
      <w:r w:rsidR="008F0B29">
        <w:rPr>
          <w:rFonts w:asciiTheme="majorHAnsi" w:eastAsiaTheme="minorEastAsia" w:hAnsiTheme="majorHAnsi" w:cs="Arial" w:hint="eastAsia"/>
          <w:lang w:eastAsia="ko-KR"/>
        </w:rPr>
        <w:t>사단장은</w:t>
      </w:r>
      <w:r w:rsidR="008F0B2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F0B29">
        <w:rPr>
          <w:rFonts w:asciiTheme="majorHAnsi" w:eastAsiaTheme="minorEastAsia" w:hAnsiTheme="majorHAnsi" w:cs="Arial" w:hint="eastAsia"/>
          <w:lang w:eastAsia="ko-KR"/>
        </w:rPr>
        <w:t>고위급간부</w:t>
      </w:r>
      <w:r w:rsidR="008F0B2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F0B29">
        <w:rPr>
          <w:rFonts w:asciiTheme="majorHAnsi" w:eastAsiaTheme="minorEastAsia" w:hAnsiTheme="majorHAnsi" w:cs="Arial" w:hint="eastAsia"/>
          <w:lang w:eastAsia="ko-KR"/>
        </w:rPr>
        <w:t>범죄행위에</w:t>
      </w:r>
      <w:r w:rsidR="008F0B2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F0B29">
        <w:rPr>
          <w:rFonts w:asciiTheme="majorHAnsi" w:eastAsiaTheme="minorEastAsia" w:hAnsiTheme="majorHAnsi" w:cs="Arial" w:hint="eastAsia"/>
          <w:lang w:eastAsia="ko-KR"/>
        </w:rPr>
        <w:t>관해</w:t>
      </w:r>
      <w:r w:rsidR="000669DA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F0B29">
        <w:rPr>
          <w:rFonts w:asciiTheme="majorHAnsi" w:eastAsiaTheme="minorEastAsia" w:hAnsiTheme="majorHAnsi" w:cs="Arial" w:hint="eastAsia"/>
          <w:lang w:eastAsia="ko-KR"/>
        </w:rPr>
        <w:t>재판권을</w:t>
      </w:r>
      <w:r w:rsidR="008F0B2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F0B29">
        <w:rPr>
          <w:rFonts w:asciiTheme="majorHAnsi" w:eastAsiaTheme="minorEastAsia" w:hAnsiTheme="majorHAnsi" w:cs="Arial" w:hint="eastAsia"/>
          <w:lang w:eastAsia="ko-KR"/>
        </w:rPr>
        <w:t>행사할</w:t>
      </w:r>
      <w:r w:rsidR="008F0B2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F0B29">
        <w:rPr>
          <w:rFonts w:asciiTheme="majorHAnsi" w:eastAsiaTheme="minorEastAsia" w:hAnsiTheme="majorHAnsi" w:cs="Arial" w:hint="eastAsia"/>
          <w:lang w:eastAsia="ko-KR"/>
        </w:rPr>
        <w:t>수</w:t>
      </w:r>
      <w:r w:rsidR="008F0B2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F0B29">
        <w:rPr>
          <w:rFonts w:asciiTheme="majorHAnsi" w:eastAsiaTheme="minorEastAsia" w:hAnsiTheme="majorHAnsi" w:cs="Arial" w:hint="eastAsia"/>
          <w:lang w:eastAsia="ko-KR"/>
        </w:rPr>
        <w:t>없음</w:t>
      </w:r>
      <w:r w:rsidR="003D1091">
        <w:rPr>
          <w:rFonts w:asciiTheme="majorHAnsi" w:eastAsiaTheme="minorEastAsia" w:hAnsiTheme="majorHAnsi" w:cs="Arial" w:hint="eastAsia"/>
          <w:lang w:eastAsia="ko-KR"/>
        </w:rPr>
        <w:t xml:space="preserve"> </w:t>
      </w:r>
    </w:p>
    <w:p w14:paraId="3878908B" w14:textId="77777777" w:rsidR="00700C76" w:rsidRPr="003642FC" w:rsidRDefault="00700C76" w:rsidP="00700C76">
      <w:pPr>
        <w:pStyle w:val="ListParagraph"/>
        <w:widowControl/>
        <w:tabs>
          <w:tab w:val="left" w:pos="0"/>
          <w:tab w:val="left" w:pos="270"/>
          <w:tab w:val="left" w:pos="450"/>
        </w:tabs>
        <w:spacing w:before="240"/>
        <w:rPr>
          <w:rFonts w:asciiTheme="majorHAnsi" w:eastAsiaTheme="minorEastAsia" w:hAnsiTheme="majorHAnsi" w:cs="Arial"/>
          <w:lang w:eastAsia="ko-KR"/>
        </w:rPr>
      </w:pPr>
    </w:p>
    <w:p w14:paraId="044DF1FA" w14:textId="1BD5C33A" w:rsidR="00700C76" w:rsidRPr="003642FC" w:rsidRDefault="00700C76" w:rsidP="00700C76">
      <w:pPr>
        <w:pStyle w:val="ListParagraph"/>
        <w:widowControl/>
        <w:numPr>
          <w:ilvl w:val="0"/>
          <w:numId w:val="28"/>
        </w:numPr>
        <w:tabs>
          <w:tab w:val="left" w:pos="0"/>
          <w:tab w:val="left" w:pos="270"/>
          <w:tab w:val="left" w:pos="450"/>
        </w:tabs>
        <w:spacing w:before="240"/>
        <w:ind w:left="0" w:firstLine="0"/>
        <w:rPr>
          <w:rFonts w:asciiTheme="majorHAnsi" w:eastAsiaTheme="minorEastAsia" w:hAnsiTheme="majorHAnsi" w:cs="Arial"/>
          <w:lang w:eastAsia="ko-KR"/>
        </w:rPr>
      </w:pPr>
      <w:r w:rsidRPr="003642FC">
        <w:rPr>
          <w:rFonts w:asciiTheme="majorHAnsi" w:eastAsiaTheme="minorEastAsia" w:hAnsiTheme="majorHAnsi" w:cs="Arial"/>
          <w:lang w:eastAsia="ko-KR"/>
        </w:rPr>
        <w:t>특정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범죄에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따른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의무적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분리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진행</w:t>
      </w:r>
      <w:r w:rsidRPr="003642FC">
        <w:rPr>
          <w:rFonts w:asciiTheme="majorHAnsi" w:eastAsiaTheme="minorEastAsia" w:hAnsiTheme="majorHAnsi" w:cs="Arial"/>
          <w:lang w:eastAsia="ko-KR"/>
        </w:rPr>
        <w:t xml:space="preserve">.  </w:t>
      </w:r>
      <w:r w:rsidR="00644235">
        <w:rPr>
          <w:rFonts w:asciiTheme="majorHAnsi" w:eastAsiaTheme="minorEastAsia" w:hAnsiTheme="majorHAnsi" w:cs="Arial" w:hint="eastAsia"/>
          <w:lang w:eastAsia="ko-KR"/>
        </w:rPr>
        <w:t>지휘관은</w:t>
      </w:r>
      <w:r w:rsidR="0064423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644235">
        <w:rPr>
          <w:rFonts w:asciiTheme="majorHAnsi" w:eastAsiaTheme="minorEastAsia" w:hAnsiTheme="majorHAnsi" w:cs="Arial" w:hint="eastAsia"/>
          <w:lang w:eastAsia="ko-KR"/>
        </w:rPr>
        <w:t>휘하</w:t>
      </w:r>
      <w:r w:rsidR="0064423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644235">
        <w:rPr>
          <w:rFonts w:asciiTheme="majorHAnsi" w:eastAsiaTheme="minorEastAsia" w:hAnsiTheme="majorHAnsi" w:cs="Arial" w:hint="eastAsia"/>
          <w:lang w:eastAsia="ko-KR"/>
        </w:rPr>
        <w:t>장병이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조항</w:t>
      </w:r>
      <w:r w:rsidRPr="003642FC">
        <w:rPr>
          <w:rFonts w:asciiTheme="majorHAnsi" w:eastAsiaTheme="minorEastAsia" w:hAnsiTheme="majorHAnsi" w:cs="Arial"/>
          <w:lang w:eastAsia="ko-KR"/>
        </w:rPr>
        <w:t xml:space="preserve"> 120</w:t>
      </w:r>
      <w:r w:rsidR="002A21A3">
        <w:rPr>
          <w:rFonts w:asciiTheme="majorHAnsi" w:eastAsiaTheme="minorEastAsia" w:hAnsiTheme="majorHAnsi" w:cs="Arial" w:hint="eastAsia"/>
          <w:lang w:eastAsia="ko-KR"/>
        </w:rPr>
        <w:t xml:space="preserve"> (</w:t>
      </w:r>
      <w:r w:rsidR="002A21A3">
        <w:rPr>
          <w:rFonts w:asciiTheme="majorHAnsi" w:eastAsiaTheme="minorEastAsia" w:hAnsiTheme="majorHAnsi" w:cs="Arial" w:hint="eastAsia"/>
          <w:lang w:eastAsia="ko-KR"/>
        </w:rPr>
        <w:t>성폭행</w:t>
      </w:r>
      <w:r w:rsidR="002A21A3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A21A3">
        <w:rPr>
          <w:rFonts w:asciiTheme="majorHAnsi" w:eastAsiaTheme="minorEastAsia" w:hAnsiTheme="majorHAnsi" w:cs="Arial" w:hint="eastAsia"/>
          <w:lang w:eastAsia="ko-KR"/>
        </w:rPr>
        <w:t>및</w:t>
      </w:r>
      <w:r w:rsidR="002A21A3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A21A3">
        <w:rPr>
          <w:rFonts w:asciiTheme="majorHAnsi" w:eastAsiaTheme="minorEastAsia" w:hAnsiTheme="majorHAnsi" w:cs="Arial" w:hint="eastAsia"/>
          <w:lang w:eastAsia="ko-KR"/>
        </w:rPr>
        <w:t>강간</w:t>
      </w:r>
      <w:r w:rsidR="002A21A3">
        <w:rPr>
          <w:rFonts w:asciiTheme="majorHAnsi" w:eastAsiaTheme="minorEastAsia" w:hAnsiTheme="majorHAnsi" w:cs="Arial" w:hint="eastAsia"/>
          <w:lang w:eastAsia="ko-KR"/>
        </w:rPr>
        <w:t>)</w:t>
      </w:r>
      <w:r w:rsidRPr="003642FC">
        <w:rPr>
          <w:rFonts w:asciiTheme="majorHAnsi" w:eastAsiaTheme="minorEastAsia" w:hAnsiTheme="majorHAnsi" w:cs="Arial"/>
          <w:lang w:eastAsia="ko-KR"/>
        </w:rPr>
        <w:t>, 120b</w:t>
      </w:r>
      <w:r w:rsidR="00973671">
        <w:rPr>
          <w:rFonts w:asciiTheme="majorHAnsi" w:eastAsiaTheme="minorEastAsia" w:hAnsiTheme="majorHAnsi" w:cs="Arial" w:hint="eastAsia"/>
          <w:lang w:eastAsia="ko-KR"/>
        </w:rPr>
        <w:t xml:space="preserve"> (</w:t>
      </w:r>
      <w:r w:rsidR="00973671">
        <w:rPr>
          <w:rFonts w:asciiTheme="majorHAnsi" w:eastAsiaTheme="minorEastAsia" w:hAnsiTheme="majorHAnsi" w:cs="Arial" w:hint="eastAsia"/>
          <w:lang w:eastAsia="ko-KR"/>
        </w:rPr>
        <w:t>아동</w:t>
      </w:r>
      <w:r w:rsidR="0097367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73671">
        <w:rPr>
          <w:rFonts w:asciiTheme="majorHAnsi" w:eastAsiaTheme="minorEastAsia" w:hAnsiTheme="majorHAnsi" w:cs="Arial" w:hint="eastAsia"/>
          <w:lang w:eastAsia="ko-KR"/>
        </w:rPr>
        <w:t>성폭행</w:t>
      </w:r>
      <w:r w:rsidR="0097367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73671">
        <w:rPr>
          <w:rFonts w:asciiTheme="majorHAnsi" w:eastAsiaTheme="minorEastAsia" w:hAnsiTheme="majorHAnsi" w:cs="Arial" w:hint="eastAsia"/>
          <w:lang w:eastAsia="ko-KR"/>
        </w:rPr>
        <w:t>및</w:t>
      </w:r>
      <w:r w:rsidR="0097367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73671">
        <w:rPr>
          <w:rFonts w:asciiTheme="majorHAnsi" w:eastAsiaTheme="minorEastAsia" w:hAnsiTheme="majorHAnsi" w:cs="Arial" w:hint="eastAsia"/>
          <w:lang w:eastAsia="ko-KR"/>
        </w:rPr>
        <w:t>강간</w:t>
      </w:r>
      <w:r w:rsidR="00973671">
        <w:rPr>
          <w:rFonts w:asciiTheme="majorHAnsi" w:eastAsiaTheme="minorEastAsia" w:hAnsiTheme="majorHAnsi" w:cs="Arial" w:hint="eastAsia"/>
          <w:lang w:eastAsia="ko-KR"/>
        </w:rPr>
        <w:t>)</w:t>
      </w:r>
      <w:r w:rsidRPr="003642FC">
        <w:rPr>
          <w:rFonts w:asciiTheme="majorHAnsi" w:eastAsiaTheme="minorEastAsia" w:hAnsiTheme="majorHAnsi" w:cs="Arial"/>
          <w:lang w:eastAsia="ko-KR"/>
        </w:rPr>
        <w:t>, 120c</w:t>
      </w:r>
      <w:r w:rsidR="00973671">
        <w:rPr>
          <w:rFonts w:asciiTheme="majorHAnsi" w:eastAsiaTheme="minorEastAsia" w:hAnsiTheme="majorHAnsi" w:cs="Arial" w:hint="eastAsia"/>
          <w:lang w:eastAsia="ko-KR"/>
        </w:rPr>
        <w:t xml:space="preserve"> (</w:t>
      </w:r>
      <w:r w:rsidR="00973671">
        <w:rPr>
          <w:rFonts w:asciiTheme="majorHAnsi" w:eastAsiaTheme="minorEastAsia" w:hAnsiTheme="majorHAnsi" w:cs="Arial" w:hint="eastAsia"/>
          <w:lang w:eastAsia="ko-KR"/>
        </w:rPr>
        <w:t>그</w:t>
      </w:r>
      <w:r w:rsidR="0097367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73671">
        <w:rPr>
          <w:rFonts w:asciiTheme="majorHAnsi" w:eastAsiaTheme="minorEastAsia" w:hAnsiTheme="majorHAnsi" w:cs="Arial" w:hint="eastAsia"/>
          <w:lang w:eastAsia="ko-KR"/>
        </w:rPr>
        <w:t>외</w:t>
      </w:r>
      <w:r w:rsidR="00973671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73671">
        <w:rPr>
          <w:rFonts w:asciiTheme="majorHAnsi" w:eastAsiaTheme="minorEastAsia" w:hAnsiTheme="majorHAnsi" w:cs="Arial" w:hint="eastAsia"/>
          <w:lang w:eastAsia="ko-KR"/>
        </w:rPr>
        <w:t>성폭력</w:t>
      </w:r>
      <w:r w:rsidR="00973671">
        <w:rPr>
          <w:rFonts w:asciiTheme="majorHAnsi" w:eastAsiaTheme="minorEastAsia" w:hAnsiTheme="majorHAnsi" w:cs="Arial" w:hint="eastAsia"/>
          <w:lang w:eastAsia="ko-KR"/>
        </w:rPr>
        <w:t>)</w:t>
      </w:r>
      <w:r w:rsidRPr="003642FC">
        <w:rPr>
          <w:rFonts w:asciiTheme="majorHAnsi" w:eastAsiaTheme="minorEastAsia" w:hAnsiTheme="majorHAnsi" w:cs="Arial"/>
          <w:lang w:eastAsia="ko-KR"/>
        </w:rPr>
        <w:t xml:space="preserve">, </w:t>
      </w:r>
      <w:r w:rsidRPr="003642FC">
        <w:rPr>
          <w:rFonts w:asciiTheme="majorHAnsi" w:eastAsiaTheme="minorEastAsia" w:hAnsiTheme="majorHAnsi" w:cs="Arial"/>
          <w:lang w:eastAsia="ko-KR"/>
        </w:rPr>
        <w:t>가정폭력을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포함한</w:t>
      </w:r>
      <w:r w:rsidRPr="003642FC">
        <w:rPr>
          <w:rFonts w:asciiTheme="majorHAnsi" w:eastAsiaTheme="minorEastAsia" w:hAnsiTheme="majorHAnsi" w:cs="Arial"/>
          <w:lang w:eastAsia="ko-KR"/>
        </w:rPr>
        <w:t xml:space="preserve"> 128b, UCMJ</w:t>
      </w:r>
      <w:r w:rsidRPr="003642FC">
        <w:rPr>
          <w:rFonts w:asciiTheme="majorHAnsi" w:eastAsiaTheme="minorEastAsia" w:hAnsiTheme="majorHAnsi" w:cs="Arial"/>
          <w:lang w:eastAsia="ko-KR"/>
        </w:rPr>
        <w:t>혹은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식별된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성희롱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조사와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관련된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범죄에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관한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기초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조사의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대상이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된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모든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경우에</w:t>
      </w:r>
      <w:r w:rsidRPr="003642FC">
        <w:rPr>
          <w:rFonts w:asciiTheme="majorHAnsi" w:eastAsiaTheme="minorEastAsia" w:hAnsiTheme="majorHAnsi" w:cs="Arial"/>
          <w:lang w:eastAsia="ko-KR"/>
        </w:rPr>
        <w:t xml:space="preserve">, </w:t>
      </w:r>
      <w:r w:rsidRPr="003642FC">
        <w:rPr>
          <w:rFonts w:asciiTheme="majorHAnsi" w:eastAsiaTheme="minorEastAsia" w:hAnsiTheme="majorHAnsi" w:cs="Arial"/>
          <w:lang w:eastAsia="ko-KR"/>
        </w:rPr>
        <w:t>해당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장병은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분리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규정에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의거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분리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진행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절차를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밟을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것임</w:t>
      </w:r>
      <w:r w:rsidRPr="003642FC">
        <w:rPr>
          <w:rFonts w:asciiTheme="majorHAnsi" w:eastAsiaTheme="minorEastAsia" w:hAnsiTheme="majorHAnsi" w:cs="Arial"/>
          <w:lang w:eastAsia="ko-KR"/>
        </w:rPr>
        <w:t xml:space="preserve">.  </w:t>
      </w:r>
      <w:r w:rsidR="007E50AE">
        <w:rPr>
          <w:rFonts w:asciiTheme="majorHAnsi" w:eastAsiaTheme="minorEastAsia" w:hAnsiTheme="majorHAnsi" w:cs="Arial" w:hint="eastAsia"/>
          <w:lang w:eastAsia="ko-KR"/>
        </w:rPr>
        <w:t>의무적</w:t>
      </w:r>
      <w:r w:rsidR="007E50A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7E50AE">
        <w:rPr>
          <w:rFonts w:asciiTheme="majorHAnsi" w:eastAsiaTheme="minorEastAsia" w:hAnsiTheme="majorHAnsi" w:cs="Arial" w:hint="eastAsia"/>
          <w:lang w:eastAsia="ko-KR"/>
        </w:rPr>
        <w:t>분리</w:t>
      </w:r>
      <w:r w:rsidR="007E50A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644235">
        <w:rPr>
          <w:rFonts w:asciiTheme="majorHAnsi" w:eastAsiaTheme="minorEastAsia" w:hAnsiTheme="majorHAnsi" w:cs="Arial" w:hint="eastAsia"/>
          <w:lang w:eastAsia="ko-KR"/>
        </w:rPr>
        <w:t>초기</w:t>
      </w:r>
      <w:r w:rsidR="0064423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7E50AE">
        <w:rPr>
          <w:rFonts w:asciiTheme="majorHAnsi" w:eastAsiaTheme="minorEastAsia" w:hAnsiTheme="majorHAnsi" w:cs="Arial" w:hint="eastAsia"/>
          <w:lang w:eastAsia="ko-KR"/>
        </w:rPr>
        <w:t>진행은</w:t>
      </w:r>
      <w:r w:rsidR="007E50AE">
        <w:rPr>
          <w:rFonts w:asciiTheme="majorHAnsi" w:eastAsiaTheme="minorEastAsia" w:hAnsiTheme="majorHAnsi" w:cs="Arial" w:hint="eastAsia"/>
          <w:lang w:eastAsia="ko-KR"/>
        </w:rPr>
        <w:t xml:space="preserve"> STC</w:t>
      </w:r>
      <w:r w:rsidR="007E50AE">
        <w:rPr>
          <w:rFonts w:asciiTheme="majorHAnsi" w:eastAsiaTheme="minorEastAsia" w:hAnsiTheme="majorHAnsi" w:cs="Arial" w:hint="eastAsia"/>
          <w:lang w:eastAsia="ko-KR"/>
        </w:rPr>
        <w:t>가</w:t>
      </w:r>
      <w:r w:rsidR="007E50A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7E50AE">
        <w:rPr>
          <w:rFonts w:asciiTheme="majorHAnsi" w:eastAsiaTheme="minorEastAsia" w:hAnsiTheme="majorHAnsi" w:cs="Arial" w:hint="eastAsia"/>
          <w:lang w:eastAsia="ko-KR"/>
        </w:rPr>
        <w:t>행사권을</w:t>
      </w:r>
      <w:r w:rsidR="007E50A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644235">
        <w:rPr>
          <w:rFonts w:asciiTheme="majorHAnsi" w:eastAsiaTheme="minorEastAsia" w:hAnsiTheme="majorHAnsi" w:cs="Arial" w:hint="eastAsia"/>
          <w:lang w:eastAsia="ko-KR"/>
        </w:rPr>
        <w:t>위임하거나</w:t>
      </w:r>
      <w:r w:rsidR="0064423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644235">
        <w:rPr>
          <w:rFonts w:asciiTheme="majorHAnsi" w:eastAsiaTheme="minorEastAsia" w:hAnsiTheme="majorHAnsi" w:cs="Arial" w:hint="eastAsia"/>
          <w:lang w:eastAsia="ko-KR"/>
        </w:rPr>
        <w:t>거부한</w:t>
      </w:r>
      <w:r w:rsidR="0064423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644235">
        <w:rPr>
          <w:rFonts w:asciiTheme="majorHAnsi" w:eastAsiaTheme="minorEastAsia" w:hAnsiTheme="majorHAnsi" w:cs="Arial" w:hint="eastAsia"/>
          <w:lang w:eastAsia="ko-KR"/>
        </w:rPr>
        <w:t>경우만</w:t>
      </w:r>
      <w:r w:rsidR="0064423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644235">
        <w:rPr>
          <w:rFonts w:asciiTheme="majorHAnsi" w:eastAsiaTheme="minorEastAsia" w:hAnsiTheme="majorHAnsi" w:cs="Arial" w:hint="eastAsia"/>
          <w:lang w:eastAsia="ko-KR"/>
        </w:rPr>
        <w:t>가능함</w:t>
      </w:r>
      <w:r w:rsidR="00644235">
        <w:rPr>
          <w:rFonts w:asciiTheme="majorHAnsi" w:eastAsiaTheme="minorEastAsia" w:hAnsiTheme="majorHAnsi" w:cs="Arial" w:hint="eastAsia"/>
          <w:lang w:eastAsia="ko-KR"/>
        </w:rPr>
        <w:t xml:space="preserve">. </w:t>
      </w:r>
      <w:r w:rsidR="0092632E">
        <w:rPr>
          <w:rFonts w:asciiTheme="majorHAnsi" w:eastAsiaTheme="minorEastAsia" w:hAnsiTheme="majorHAnsi" w:cs="Arial" w:hint="eastAsia"/>
          <w:lang w:eastAsia="ko-KR"/>
        </w:rPr>
        <w:t>이와</w:t>
      </w:r>
      <w:r w:rsidR="0092632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2632E">
        <w:rPr>
          <w:rFonts w:asciiTheme="majorHAnsi" w:eastAsiaTheme="minorEastAsia" w:hAnsiTheme="majorHAnsi" w:cs="Arial" w:hint="eastAsia"/>
          <w:lang w:eastAsia="ko-KR"/>
        </w:rPr>
        <w:t>같은</w:t>
      </w:r>
      <w:r w:rsidR="0092632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2632E">
        <w:rPr>
          <w:rFonts w:asciiTheme="majorHAnsi" w:eastAsiaTheme="minorEastAsia" w:hAnsiTheme="majorHAnsi" w:cs="Arial" w:hint="eastAsia"/>
          <w:lang w:eastAsia="ko-KR"/>
        </w:rPr>
        <w:t>행정</w:t>
      </w:r>
      <w:r w:rsidR="0092632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2632E">
        <w:rPr>
          <w:rFonts w:asciiTheme="majorHAnsi" w:eastAsiaTheme="minorEastAsia" w:hAnsiTheme="majorHAnsi" w:cs="Arial" w:hint="eastAsia"/>
          <w:lang w:eastAsia="ko-KR"/>
        </w:rPr>
        <w:t>분</w:t>
      </w:r>
      <w:r w:rsidR="00DC742E">
        <w:rPr>
          <w:rFonts w:asciiTheme="majorHAnsi" w:eastAsiaTheme="minorEastAsia" w:hAnsiTheme="majorHAnsi" w:cs="Arial" w:hint="eastAsia"/>
          <w:lang w:eastAsia="ko-KR"/>
        </w:rPr>
        <w:t>리권에</w:t>
      </w:r>
      <w:r w:rsidR="00DC742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DC742E">
        <w:rPr>
          <w:rFonts w:asciiTheme="majorHAnsi" w:eastAsiaTheme="minorEastAsia" w:hAnsiTheme="majorHAnsi" w:cs="Arial" w:hint="eastAsia"/>
          <w:lang w:eastAsia="ko-KR"/>
        </w:rPr>
        <w:t>관한</w:t>
      </w:r>
      <w:r w:rsidR="00DC742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2632E">
        <w:rPr>
          <w:rFonts w:asciiTheme="majorHAnsi" w:eastAsiaTheme="minorEastAsia" w:hAnsiTheme="majorHAnsi" w:cs="Arial" w:hint="eastAsia"/>
          <w:lang w:eastAsia="ko-KR"/>
        </w:rPr>
        <w:t>보유</w:t>
      </w:r>
      <w:r w:rsidR="0092632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92632E">
        <w:rPr>
          <w:rFonts w:asciiTheme="majorHAnsi" w:eastAsiaTheme="minorEastAsia" w:hAnsiTheme="majorHAnsi" w:cs="Arial" w:hint="eastAsia"/>
          <w:lang w:eastAsia="ko-KR"/>
        </w:rPr>
        <w:t>권환은</w:t>
      </w:r>
      <w:r w:rsidR="00DC742E">
        <w:rPr>
          <w:rFonts w:asciiTheme="majorHAnsi" w:eastAsiaTheme="minorEastAsia" w:hAnsiTheme="majorHAnsi" w:cs="Arial" w:hint="eastAsia"/>
          <w:lang w:eastAsia="ko-KR"/>
        </w:rPr>
        <w:t xml:space="preserve"> GCMCA</w:t>
      </w:r>
      <w:r w:rsidR="00DC742E">
        <w:rPr>
          <w:rFonts w:asciiTheme="majorHAnsi" w:eastAsiaTheme="minorEastAsia" w:hAnsiTheme="majorHAnsi" w:cs="Arial" w:hint="eastAsia"/>
          <w:lang w:eastAsia="ko-KR"/>
        </w:rPr>
        <w:t>수준에</w:t>
      </w:r>
      <w:r w:rsidR="00DC742E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DC742E">
        <w:rPr>
          <w:rFonts w:asciiTheme="majorHAnsi" w:eastAsiaTheme="minorEastAsia" w:hAnsiTheme="majorHAnsi" w:cs="Arial" w:hint="eastAsia"/>
          <w:lang w:eastAsia="ko-KR"/>
        </w:rPr>
        <w:t>준함</w:t>
      </w:r>
      <w:r w:rsidR="00DC742E">
        <w:rPr>
          <w:rFonts w:asciiTheme="majorHAnsi" w:eastAsiaTheme="minorEastAsia" w:hAnsiTheme="majorHAnsi" w:cs="Arial" w:hint="eastAsia"/>
          <w:lang w:eastAsia="ko-KR"/>
        </w:rPr>
        <w:t>.</w:t>
      </w:r>
      <w:r w:rsidRPr="003642FC">
        <w:rPr>
          <w:rFonts w:asciiTheme="majorHAnsi" w:eastAsiaTheme="minorEastAsia" w:hAnsiTheme="majorHAnsi" w:cs="Arial"/>
          <w:lang w:eastAsia="ko-KR"/>
        </w:rPr>
        <w:t xml:space="preserve">  </w:t>
      </w:r>
      <w:r w:rsidRPr="003642FC">
        <w:rPr>
          <w:rFonts w:asciiTheme="majorHAnsi" w:eastAsiaTheme="minorEastAsia" w:hAnsiTheme="majorHAnsi" w:cs="Arial"/>
          <w:lang w:eastAsia="ko-KR"/>
        </w:rPr>
        <w:t>본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단락은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군법회의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재판서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모든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관련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범죄에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관해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무죄를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선고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받은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장병에는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해당되지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않으며</w:t>
      </w:r>
      <w:r w:rsidRPr="003642FC">
        <w:rPr>
          <w:rFonts w:asciiTheme="majorHAnsi" w:eastAsiaTheme="minorEastAsia" w:hAnsiTheme="majorHAnsi" w:cs="Arial"/>
          <w:lang w:eastAsia="ko-KR"/>
        </w:rPr>
        <w:t xml:space="preserve">, </w:t>
      </w:r>
      <w:r w:rsidRPr="003642FC">
        <w:rPr>
          <w:rFonts w:asciiTheme="majorHAnsi" w:eastAsiaTheme="minorEastAsia" w:hAnsiTheme="majorHAnsi" w:cs="Arial"/>
          <w:lang w:eastAsia="ko-KR"/>
        </w:rPr>
        <w:t>이는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징계절차에서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무죄로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결정된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장병</w:t>
      </w:r>
      <w:r w:rsidR="00C56CCC">
        <w:rPr>
          <w:rFonts w:asciiTheme="majorHAnsi" w:eastAsiaTheme="minorEastAsia" w:hAnsiTheme="majorHAnsi" w:cs="Arial" w:hint="eastAsia"/>
          <w:lang w:eastAsia="ko-KR"/>
        </w:rPr>
        <w:t>을</w:t>
      </w:r>
      <w:r w:rsidR="00C56CC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C56CCC">
        <w:rPr>
          <w:rFonts w:asciiTheme="majorHAnsi" w:eastAsiaTheme="minorEastAsia" w:hAnsiTheme="majorHAnsi" w:cs="Arial" w:hint="eastAsia"/>
          <w:lang w:eastAsia="ko-KR"/>
        </w:rPr>
        <w:t>포함한다</w:t>
      </w:r>
      <w:r w:rsidR="00C56CCC">
        <w:rPr>
          <w:rFonts w:asciiTheme="majorHAnsi" w:eastAsiaTheme="minorEastAsia" w:hAnsiTheme="majorHAnsi" w:cs="Arial" w:hint="eastAsia"/>
          <w:lang w:eastAsia="ko-KR"/>
        </w:rPr>
        <w:t xml:space="preserve">. </w:t>
      </w:r>
      <w:r w:rsidR="00B05CA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B05CAC">
        <w:rPr>
          <w:rFonts w:asciiTheme="majorHAnsi" w:eastAsiaTheme="minorEastAsia" w:hAnsiTheme="majorHAnsi" w:cs="Arial" w:hint="eastAsia"/>
          <w:lang w:eastAsia="ko-KR"/>
        </w:rPr>
        <w:t>육군명령</w:t>
      </w:r>
      <w:r w:rsidR="00B05CAC">
        <w:rPr>
          <w:rFonts w:asciiTheme="majorHAnsi" w:eastAsiaTheme="minorEastAsia" w:hAnsiTheme="majorHAnsi" w:cs="Arial" w:hint="eastAsia"/>
          <w:lang w:eastAsia="ko-KR"/>
        </w:rPr>
        <w:t xml:space="preserve"> 2022-13</w:t>
      </w:r>
      <w:r w:rsidR="00B05CAC">
        <w:rPr>
          <w:rFonts w:asciiTheme="majorHAnsi" w:eastAsiaTheme="minorEastAsia" w:hAnsiTheme="majorHAnsi" w:cs="Arial" w:hint="eastAsia"/>
          <w:lang w:eastAsia="ko-KR"/>
        </w:rPr>
        <w:t>조항</w:t>
      </w:r>
      <w:r w:rsidR="00B05CAC">
        <w:rPr>
          <w:rFonts w:asciiTheme="majorHAnsi" w:eastAsiaTheme="minorEastAsia" w:hAnsiTheme="majorHAnsi" w:cs="Arial" w:hint="eastAsia"/>
          <w:lang w:eastAsia="ko-KR"/>
        </w:rPr>
        <w:t xml:space="preserve"> 5(d)(2)</w:t>
      </w:r>
      <w:r w:rsidR="00B05CAC">
        <w:rPr>
          <w:rFonts w:asciiTheme="majorHAnsi" w:eastAsiaTheme="minorEastAsia" w:hAnsiTheme="majorHAnsi" w:cs="Arial" w:hint="eastAsia"/>
          <w:lang w:eastAsia="ko-KR"/>
        </w:rPr>
        <w:t>에</w:t>
      </w:r>
      <w:r w:rsidR="00B05CA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B05CAC">
        <w:rPr>
          <w:rFonts w:asciiTheme="majorHAnsi" w:eastAsiaTheme="minorEastAsia" w:hAnsiTheme="majorHAnsi" w:cs="Arial" w:hint="eastAsia"/>
          <w:lang w:eastAsia="ko-KR"/>
        </w:rPr>
        <w:t>의거</w:t>
      </w:r>
      <w:r w:rsidR="00B05CAC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F187D">
        <w:rPr>
          <w:rFonts w:asciiTheme="majorHAnsi" w:eastAsiaTheme="minorEastAsia" w:hAnsiTheme="majorHAnsi" w:cs="Arial" w:hint="eastAsia"/>
          <w:lang w:eastAsia="ko-KR"/>
        </w:rPr>
        <w:t>SPCMCA</w:t>
      </w:r>
      <w:r w:rsidR="002F187D">
        <w:rPr>
          <w:rFonts w:asciiTheme="majorHAnsi" w:eastAsiaTheme="minorEastAsia" w:hAnsiTheme="majorHAnsi" w:cs="Arial" w:hint="eastAsia"/>
          <w:lang w:eastAsia="ko-KR"/>
        </w:rPr>
        <w:t>수준에서</w:t>
      </w:r>
      <w:r w:rsidR="002F187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F187D">
        <w:rPr>
          <w:rFonts w:asciiTheme="majorHAnsi" w:eastAsiaTheme="minorEastAsia" w:hAnsiTheme="majorHAnsi" w:cs="Arial" w:hint="eastAsia"/>
          <w:lang w:eastAsia="ko-KR"/>
        </w:rPr>
        <w:t>성희롱</w:t>
      </w:r>
      <w:r w:rsidR="002F187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F187D">
        <w:rPr>
          <w:rFonts w:asciiTheme="majorHAnsi" w:eastAsiaTheme="minorEastAsia" w:hAnsiTheme="majorHAnsi" w:cs="Arial" w:hint="eastAsia"/>
          <w:lang w:eastAsia="ko-KR"/>
        </w:rPr>
        <w:t>혐의에</w:t>
      </w:r>
      <w:r w:rsidR="002F187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2F187D">
        <w:rPr>
          <w:rFonts w:asciiTheme="majorHAnsi" w:eastAsiaTheme="minorEastAsia" w:hAnsiTheme="majorHAnsi" w:cs="Arial" w:hint="eastAsia"/>
          <w:lang w:eastAsia="ko-KR"/>
        </w:rPr>
        <w:t>대해</w:t>
      </w:r>
      <w:r w:rsidR="002F187D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95CF9">
        <w:rPr>
          <w:rFonts w:asciiTheme="majorHAnsi" w:eastAsiaTheme="minorEastAsia" w:hAnsiTheme="majorHAnsi" w:cs="Arial" w:hint="eastAsia"/>
          <w:lang w:eastAsia="ko-KR"/>
        </w:rPr>
        <w:t>사소한이라는</w:t>
      </w:r>
      <w:r w:rsidR="00A95CF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95CF9">
        <w:rPr>
          <w:rFonts w:asciiTheme="majorHAnsi" w:eastAsiaTheme="minorEastAsia" w:hAnsiTheme="majorHAnsi" w:cs="Arial" w:hint="eastAsia"/>
          <w:lang w:eastAsia="ko-KR"/>
        </w:rPr>
        <w:t>판단이</w:t>
      </w:r>
      <w:r w:rsidR="00A95CF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95CF9">
        <w:rPr>
          <w:rFonts w:asciiTheme="majorHAnsi" w:eastAsiaTheme="minorEastAsia" w:hAnsiTheme="majorHAnsi" w:cs="Arial" w:hint="eastAsia"/>
          <w:lang w:eastAsia="ko-KR"/>
        </w:rPr>
        <w:t>내려질</w:t>
      </w:r>
      <w:r w:rsidR="00A95CF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95CF9">
        <w:rPr>
          <w:rFonts w:asciiTheme="majorHAnsi" w:eastAsiaTheme="minorEastAsia" w:hAnsiTheme="majorHAnsi" w:cs="Arial" w:hint="eastAsia"/>
          <w:lang w:eastAsia="ko-KR"/>
        </w:rPr>
        <w:t>경우</w:t>
      </w:r>
      <w:r w:rsidR="00A95CF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95CF9">
        <w:rPr>
          <w:rFonts w:asciiTheme="majorHAnsi" w:eastAsiaTheme="minorEastAsia" w:hAnsiTheme="majorHAnsi" w:cs="Arial" w:hint="eastAsia"/>
          <w:lang w:eastAsia="ko-KR"/>
        </w:rPr>
        <w:t>의무적</w:t>
      </w:r>
      <w:r w:rsidR="00A95CF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95CF9">
        <w:rPr>
          <w:rFonts w:asciiTheme="majorHAnsi" w:eastAsiaTheme="minorEastAsia" w:hAnsiTheme="majorHAnsi" w:cs="Arial" w:hint="eastAsia"/>
          <w:lang w:eastAsia="ko-KR"/>
        </w:rPr>
        <w:t>행정</w:t>
      </w:r>
      <w:r w:rsidR="00A95CF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95CF9">
        <w:rPr>
          <w:rFonts w:asciiTheme="majorHAnsi" w:eastAsiaTheme="minorEastAsia" w:hAnsiTheme="majorHAnsi" w:cs="Arial" w:hint="eastAsia"/>
          <w:lang w:eastAsia="ko-KR"/>
        </w:rPr>
        <w:t>분리에</w:t>
      </w:r>
      <w:r w:rsidR="00A95CF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95CF9">
        <w:rPr>
          <w:rFonts w:asciiTheme="majorHAnsi" w:eastAsiaTheme="minorEastAsia" w:hAnsiTheme="majorHAnsi" w:cs="Arial" w:hint="eastAsia"/>
          <w:lang w:eastAsia="ko-KR"/>
        </w:rPr>
        <w:t>대한</w:t>
      </w:r>
      <w:r w:rsidR="00A95CF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A95CF9">
        <w:rPr>
          <w:rFonts w:asciiTheme="majorHAnsi" w:eastAsiaTheme="minorEastAsia" w:hAnsiTheme="majorHAnsi" w:cs="Arial" w:hint="eastAsia"/>
          <w:lang w:eastAsia="ko-KR"/>
        </w:rPr>
        <w:t>초기</w:t>
      </w:r>
      <w:r w:rsidR="00A95CF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721A1C">
        <w:rPr>
          <w:rFonts w:asciiTheme="majorHAnsi" w:eastAsiaTheme="minorEastAsia" w:hAnsiTheme="majorHAnsi" w:cs="Arial" w:hint="eastAsia"/>
          <w:lang w:eastAsia="ko-KR"/>
        </w:rPr>
        <w:t>조치</w:t>
      </w:r>
      <w:r w:rsidR="00C56BF5">
        <w:rPr>
          <w:rFonts w:asciiTheme="majorHAnsi" w:eastAsiaTheme="minorEastAsia" w:hAnsiTheme="majorHAnsi" w:cs="Arial" w:hint="eastAsia"/>
          <w:lang w:eastAsia="ko-KR"/>
        </w:rPr>
        <w:t>를</w:t>
      </w:r>
      <w:r w:rsidR="00C56BF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C56BF5">
        <w:rPr>
          <w:rFonts w:asciiTheme="majorHAnsi" w:eastAsiaTheme="minorEastAsia" w:hAnsiTheme="majorHAnsi" w:cs="Arial" w:hint="eastAsia"/>
          <w:lang w:eastAsia="ko-KR"/>
        </w:rPr>
        <w:t>해야할</w:t>
      </w:r>
      <w:r w:rsidR="00C56BF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C56BF5">
        <w:rPr>
          <w:rFonts w:asciiTheme="majorHAnsi" w:eastAsiaTheme="minorEastAsia" w:hAnsiTheme="majorHAnsi" w:cs="Arial" w:hint="eastAsia"/>
          <w:lang w:eastAsia="ko-KR"/>
        </w:rPr>
        <w:t>의무는</w:t>
      </w:r>
      <w:r w:rsidR="00C56BF5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C56BF5">
        <w:rPr>
          <w:rFonts w:asciiTheme="majorHAnsi" w:eastAsiaTheme="minorEastAsia" w:hAnsiTheme="majorHAnsi" w:cs="Arial" w:hint="eastAsia"/>
          <w:lang w:eastAsia="ko-KR"/>
        </w:rPr>
        <w:t>없음</w:t>
      </w:r>
      <w:r w:rsidR="00C56BF5">
        <w:rPr>
          <w:rFonts w:asciiTheme="majorHAnsi" w:eastAsiaTheme="minorEastAsia" w:hAnsiTheme="majorHAnsi" w:cs="Arial" w:hint="eastAsia"/>
          <w:lang w:eastAsia="ko-KR"/>
        </w:rPr>
        <w:t xml:space="preserve">. </w:t>
      </w:r>
    </w:p>
    <w:p w14:paraId="3D48B041" w14:textId="77777777" w:rsidR="00700C76" w:rsidRPr="003642FC" w:rsidRDefault="00700C76" w:rsidP="00700C76">
      <w:pPr>
        <w:pStyle w:val="ListParagraph"/>
        <w:widowControl/>
        <w:tabs>
          <w:tab w:val="left" w:pos="0"/>
          <w:tab w:val="left" w:pos="270"/>
          <w:tab w:val="left" w:pos="450"/>
        </w:tabs>
        <w:spacing w:before="240"/>
        <w:rPr>
          <w:rFonts w:asciiTheme="majorHAnsi" w:eastAsiaTheme="minorEastAsia" w:hAnsiTheme="majorHAnsi" w:cs="Arial"/>
          <w:color w:val="000000" w:themeColor="text1"/>
          <w:lang w:eastAsia="ko-KR"/>
        </w:rPr>
      </w:pPr>
    </w:p>
    <w:p w14:paraId="289E7C71" w14:textId="77777777" w:rsidR="00700C76" w:rsidRPr="003642FC" w:rsidRDefault="00700C76" w:rsidP="00700C76">
      <w:pPr>
        <w:pStyle w:val="ListParagraph"/>
        <w:widowControl/>
        <w:numPr>
          <w:ilvl w:val="0"/>
          <w:numId w:val="28"/>
        </w:numPr>
        <w:tabs>
          <w:tab w:val="left" w:pos="0"/>
          <w:tab w:val="left" w:pos="270"/>
          <w:tab w:val="left" w:pos="450"/>
        </w:tabs>
        <w:spacing w:before="240"/>
        <w:ind w:left="0" w:firstLine="0"/>
        <w:rPr>
          <w:rFonts w:asciiTheme="majorHAnsi" w:eastAsiaTheme="minorEastAsia" w:hAnsiTheme="majorHAnsi" w:cs="Arial"/>
          <w:color w:val="000000" w:themeColor="text1"/>
          <w:lang w:eastAsia="ko-KR"/>
        </w:rPr>
      </w:pP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예하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지휘관은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보류되지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않은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위법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행위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한에서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처분할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수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있는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재량권을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보유함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.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상급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지휘관은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예하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지휘관이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보류되지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않은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위법행위에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대한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특정한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처분이나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건의를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내리도록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지휘하거나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영향을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줄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수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>없음</w:t>
      </w:r>
      <w:r w:rsidRPr="003642FC">
        <w:rPr>
          <w:rFonts w:asciiTheme="majorHAnsi" w:eastAsiaTheme="minorEastAsia" w:hAnsiTheme="majorHAnsi" w:cs="Arial"/>
          <w:color w:val="000000" w:themeColor="text1"/>
          <w:lang w:eastAsia="ko-KR"/>
        </w:rPr>
        <w:t xml:space="preserve">. </w:t>
      </w:r>
    </w:p>
    <w:p w14:paraId="6318B1D2" w14:textId="77777777" w:rsidR="00700C76" w:rsidRPr="003642FC" w:rsidRDefault="00700C76" w:rsidP="00700C76">
      <w:pPr>
        <w:pStyle w:val="ListParagraph"/>
        <w:widowControl/>
        <w:tabs>
          <w:tab w:val="left" w:pos="0"/>
          <w:tab w:val="left" w:pos="270"/>
          <w:tab w:val="left" w:pos="436"/>
        </w:tabs>
        <w:rPr>
          <w:rFonts w:asciiTheme="majorHAnsi" w:eastAsiaTheme="minorEastAsia" w:hAnsiTheme="majorHAnsi" w:cs="Arial"/>
          <w:color w:val="000000" w:themeColor="text1"/>
          <w:lang w:eastAsia="ko-KR"/>
        </w:rPr>
      </w:pPr>
    </w:p>
    <w:p w14:paraId="456ABD06" w14:textId="291D8BE8" w:rsidR="00700C76" w:rsidRPr="003642FC" w:rsidRDefault="00700C76" w:rsidP="00700C76">
      <w:pPr>
        <w:pStyle w:val="ListParagraph"/>
        <w:widowControl/>
        <w:numPr>
          <w:ilvl w:val="0"/>
          <w:numId w:val="28"/>
        </w:numPr>
        <w:tabs>
          <w:tab w:val="left" w:pos="0"/>
          <w:tab w:val="left" w:pos="270"/>
          <w:tab w:val="left" w:pos="436"/>
        </w:tabs>
        <w:ind w:left="0" w:firstLine="0"/>
        <w:rPr>
          <w:rFonts w:asciiTheme="majorHAnsi" w:eastAsiaTheme="minorEastAsia" w:hAnsiTheme="majorHAnsi" w:cs="Arial"/>
          <w:color w:val="000000" w:themeColor="text1"/>
          <w:lang w:eastAsia="ko-KR"/>
        </w:rPr>
      </w:pPr>
      <w:r w:rsidRPr="003642FC">
        <w:rPr>
          <w:rFonts w:asciiTheme="majorHAnsi" w:eastAsiaTheme="minorEastAsia" w:hAnsiTheme="majorHAnsi" w:cs="Arial"/>
          <w:lang w:eastAsia="ko-KR"/>
        </w:rPr>
        <w:t>본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지침서에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관한</w:t>
      </w:r>
      <w:r w:rsidR="0088419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84199">
        <w:rPr>
          <w:rFonts w:asciiTheme="majorHAnsi" w:eastAsiaTheme="minorEastAsia" w:hAnsiTheme="majorHAnsi" w:cs="Arial" w:hint="eastAsia"/>
          <w:lang w:eastAsia="ko-KR"/>
        </w:rPr>
        <w:t>담당부서는</w:t>
      </w:r>
      <w:r w:rsidR="0088419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84199">
        <w:rPr>
          <w:rFonts w:asciiTheme="majorHAnsi" w:eastAsiaTheme="minorEastAsia" w:hAnsiTheme="majorHAnsi" w:cs="Arial" w:hint="eastAsia"/>
          <w:lang w:eastAsia="ko-KR"/>
        </w:rPr>
        <w:t>미</w:t>
      </w:r>
      <w:r w:rsidR="00884199">
        <w:rPr>
          <w:rFonts w:asciiTheme="majorHAnsi" w:eastAsiaTheme="minorEastAsia" w:hAnsiTheme="majorHAnsi" w:cs="Arial" w:hint="eastAsia"/>
          <w:lang w:eastAsia="ko-KR"/>
        </w:rPr>
        <w:t>2</w:t>
      </w:r>
      <w:r w:rsidR="00884199">
        <w:rPr>
          <w:rFonts w:asciiTheme="majorHAnsi" w:eastAsiaTheme="minorEastAsia" w:hAnsiTheme="majorHAnsi" w:cs="Arial" w:hint="eastAsia"/>
          <w:lang w:eastAsia="ko-KR"/>
        </w:rPr>
        <w:t>사단</w:t>
      </w:r>
      <w:r w:rsidR="00884199">
        <w:rPr>
          <w:rFonts w:asciiTheme="majorHAnsi" w:eastAsiaTheme="minorEastAsia" w:hAnsiTheme="majorHAnsi" w:cs="Arial" w:hint="eastAsia"/>
          <w:lang w:eastAsia="ko-KR"/>
        </w:rPr>
        <w:t xml:space="preserve"> </w:t>
      </w:r>
      <w:r w:rsidR="00884199">
        <w:rPr>
          <w:rFonts w:asciiTheme="majorHAnsi" w:eastAsiaTheme="minorEastAsia" w:hAnsiTheme="majorHAnsi" w:cs="Arial" w:hint="eastAsia"/>
          <w:lang w:eastAsia="ko-KR"/>
        </w:rPr>
        <w:t>법부참모임</w:t>
      </w:r>
      <w:r w:rsidR="00884199">
        <w:rPr>
          <w:rFonts w:asciiTheme="majorHAnsi" w:eastAsiaTheme="minorEastAsia" w:hAnsiTheme="majorHAnsi" w:cs="Arial" w:hint="eastAsia"/>
          <w:lang w:eastAsia="ko-KR"/>
        </w:rPr>
        <w:t xml:space="preserve">. 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연락처는</w:t>
      </w:r>
      <w:r w:rsidRPr="003642FC">
        <w:rPr>
          <w:rFonts w:asciiTheme="majorHAnsi" w:eastAsiaTheme="minorEastAsia" w:hAnsiTheme="majorHAnsi" w:cs="Arial"/>
          <w:lang w:eastAsia="ko-KR"/>
        </w:rPr>
        <w:t xml:space="preserve"> DSN 756-7425</w:t>
      </w:r>
      <w:r w:rsidR="00813618">
        <w:rPr>
          <w:rFonts w:asciiTheme="majorHAnsi" w:eastAsiaTheme="minorEastAsia" w:hAnsiTheme="majorHAnsi" w:cs="Arial" w:hint="eastAsia"/>
          <w:lang w:eastAsia="ko-KR"/>
        </w:rPr>
        <w:t xml:space="preserve">, </w:t>
      </w:r>
      <w:r w:rsidRPr="003642FC">
        <w:rPr>
          <w:rFonts w:asciiTheme="majorHAnsi" w:eastAsiaTheme="minorEastAsia" w:hAnsiTheme="majorHAnsi" w:cs="Arial"/>
          <w:lang w:eastAsia="ko-KR"/>
        </w:rPr>
        <w:t>담당관은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미</w:t>
      </w:r>
      <w:r w:rsidRPr="003642FC">
        <w:rPr>
          <w:rFonts w:asciiTheme="majorHAnsi" w:eastAsiaTheme="minorEastAsia" w:hAnsiTheme="majorHAnsi" w:cs="Arial"/>
          <w:lang w:eastAsia="ko-KR"/>
        </w:rPr>
        <w:t>2</w:t>
      </w:r>
      <w:r w:rsidRPr="003642FC">
        <w:rPr>
          <w:rFonts w:asciiTheme="majorHAnsi" w:eastAsiaTheme="minorEastAsia" w:hAnsiTheme="majorHAnsi" w:cs="Arial"/>
          <w:lang w:eastAsia="ko-KR"/>
        </w:rPr>
        <w:t>사단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법무부</w:t>
      </w:r>
      <w:r w:rsidRPr="003642FC">
        <w:rPr>
          <w:rFonts w:asciiTheme="majorHAnsi" w:eastAsiaTheme="minorEastAsia" w:hAnsiTheme="majorHAnsi" w:cs="Arial"/>
          <w:lang w:eastAsia="ko-KR"/>
        </w:rPr>
        <w:t xml:space="preserve"> </w:t>
      </w:r>
      <w:r w:rsidRPr="003642FC">
        <w:rPr>
          <w:rFonts w:asciiTheme="majorHAnsi" w:eastAsiaTheme="minorEastAsia" w:hAnsiTheme="majorHAnsi" w:cs="Arial"/>
          <w:lang w:eastAsia="ko-KR"/>
        </w:rPr>
        <w:t>법무참모임</w:t>
      </w:r>
      <w:r w:rsidRPr="003642FC">
        <w:rPr>
          <w:rFonts w:asciiTheme="majorHAnsi" w:eastAsiaTheme="minorEastAsia" w:hAnsiTheme="majorHAnsi" w:cs="Arial"/>
          <w:lang w:eastAsia="ko-KR"/>
        </w:rPr>
        <w:t>.</w:t>
      </w:r>
    </w:p>
    <w:p w14:paraId="2AE27310" w14:textId="77777777" w:rsidR="00700C76" w:rsidRPr="003642FC" w:rsidRDefault="00700C76" w:rsidP="00700C76">
      <w:pPr>
        <w:pStyle w:val="ListParagraph"/>
        <w:widowControl/>
        <w:tabs>
          <w:tab w:val="left" w:pos="0"/>
          <w:tab w:val="left" w:pos="450"/>
        </w:tabs>
        <w:spacing w:before="240"/>
        <w:rPr>
          <w:rFonts w:asciiTheme="majorHAnsi" w:eastAsiaTheme="minorEastAsia" w:hAnsiTheme="majorHAnsi" w:cs="Arial"/>
          <w:color w:val="000000" w:themeColor="text1"/>
          <w:sz w:val="24"/>
          <w:lang w:eastAsia="ko-KR"/>
        </w:rPr>
      </w:pPr>
    </w:p>
    <w:p w14:paraId="4C64E528" w14:textId="77777777" w:rsidR="00700C76" w:rsidRDefault="00700C76" w:rsidP="00700C76">
      <w:pPr>
        <w:pStyle w:val="ListParagraph"/>
        <w:widowControl/>
        <w:tabs>
          <w:tab w:val="left" w:pos="0"/>
          <w:tab w:val="left" w:pos="450"/>
        </w:tabs>
        <w:spacing w:before="240"/>
        <w:rPr>
          <w:rFonts w:asciiTheme="majorHAnsi" w:eastAsiaTheme="minorEastAsia" w:hAnsiTheme="majorHAnsi" w:cs="Arial"/>
          <w:color w:val="000000" w:themeColor="text1"/>
          <w:sz w:val="24"/>
          <w:lang w:eastAsia="ko-KR"/>
        </w:rPr>
      </w:pPr>
    </w:p>
    <w:p w14:paraId="1CA60737" w14:textId="77777777" w:rsidR="0031570D" w:rsidRPr="003642FC" w:rsidRDefault="0031570D" w:rsidP="00700C76">
      <w:pPr>
        <w:pStyle w:val="ListParagraph"/>
        <w:widowControl/>
        <w:tabs>
          <w:tab w:val="left" w:pos="0"/>
          <w:tab w:val="left" w:pos="450"/>
        </w:tabs>
        <w:spacing w:before="240"/>
        <w:rPr>
          <w:rFonts w:asciiTheme="majorHAnsi" w:eastAsiaTheme="minorEastAsia" w:hAnsiTheme="majorHAnsi" w:cs="Arial"/>
          <w:color w:val="000000" w:themeColor="text1"/>
          <w:sz w:val="24"/>
          <w:lang w:eastAsia="ko-KR"/>
        </w:rPr>
      </w:pPr>
    </w:p>
    <w:p w14:paraId="55B82026" w14:textId="77777777" w:rsidR="00700C76" w:rsidRPr="003642FC" w:rsidRDefault="00700C76" w:rsidP="00700C76">
      <w:pPr>
        <w:pStyle w:val="ListParagraph"/>
        <w:widowControl/>
        <w:tabs>
          <w:tab w:val="left" w:pos="0"/>
          <w:tab w:val="left" w:pos="450"/>
        </w:tabs>
        <w:spacing w:before="240"/>
        <w:rPr>
          <w:rFonts w:asciiTheme="majorHAnsi" w:eastAsiaTheme="minorEastAsia" w:hAnsiTheme="majorHAnsi" w:cs="Arial"/>
          <w:color w:val="000000" w:themeColor="text1"/>
          <w:sz w:val="24"/>
          <w:lang w:eastAsia="ko-KR"/>
        </w:rPr>
      </w:pPr>
    </w:p>
    <w:p w14:paraId="13B62BDF" w14:textId="77777777" w:rsidR="00700C76" w:rsidRPr="003642FC" w:rsidRDefault="00700C76" w:rsidP="00700C76">
      <w:pPr>
        <w:pStyle w:val="ListParagraph"/>
        <w:widowControl/>
        <w:tabs>
          <w:tab w:val="left" w:pos="0"/>
          <w:tab w:val="left" w:pos="450"/>
        </w:tabs>
        <w:spacing w:before="240"/>
        <w:rPr>
          <w:rFonts w:asciiTheme="majorHAnsi" w:eastAsiaTheme="minorEastAsia" w:hAnsiTheme="majorHAnsi" w:cs="Arial"/>
          <w:color w:val="000000" w:themeColor="text1"/>
          <w:sz w:val="24"/>
          <w:lang w:eastAsia="ko-KR"/>
        </w:rPr>
      </w:pPr>
    </w:p>
    <w:p w14:paraId="4EBDCA3A" w14:textId="6B66A232" w:rsidR="00700C76" w:rsidRPr="003642FC" w:rsidRDefault="00700C76" w:rsidP="00700C76">
      <w:pPr>
        <w:pStyle w:val="BodyText"/>
        <w:tabs>
          <w:tab w:val="left" w:pos="4590"/>
        </w:tabs>
        <w:ind w:left="0"/>
        <w:rPr>
          <w:rFonts w:asciiTheme="majorHAnsi" w:eastAsiaTheme="minorEastAsia" w:hAnsiTheme="majorHAnsi" w:cs="Arial"/>
          <w:spacing w:val="-1"/>
          <w:lang w:eastAsia="ko-KR"/>
        </w:rPr>
      </w:pPr>
      <w:r w:rsidRPr="003642FC">
        <w:rPr>
          <w:rFonts w:asciiTheme="majorHAnsi" w:eastAsiaTheme="minorEastAsia" w:hAnsiTheme="majorHAnsi" w:cs="Arial"/>
          <w:spacing w:val="-1"/>
          <w:lang w:eastAsia="ko-KR"/>
        </w:rPr>
        <w:tab/>
        <w:t>CHARLES T. LOMBARDO</w:t>
      </w:r>
    </w:p>
    <w:p w14:paraId="6203E018" w14:textId="77777777" w:rsidR="00700C76" w:rsidRPr="003642FC" w:rsidRDefault="00700C76" w:rsidP="00700C76">
      <w:pPr>
        <w:pStyle w:val="BodyText"/>
        <w:tabs>
          <w:tab w:val="left" w:pos="4590"/>
        </w:tabs>
        <w:ind w:left="0"/>
        <w:rPr>
          <w:rFonts w:asciiTheme="majorHAnsi" w:eastAsiaTheme="minorEastAsia" w:hAnsiTheme="majorHAnsi" w:cs="Arial"/>
          <w:spacing w:val="-1"/>
          <w:lang w:eastAsia="ko-KR"/>
        </w:rPr>
      </w:pPr>
      <w:r w:rsidRPr="003642FC">
        <w:rPr>
          <w:rFonts w:asciiTheme="majorHAnsi" w:eastAsiaTheme="minorEastAsia" w:hAnsiTheme="majorHAnsi" w:cs="Arial"/>
          <w:spacing w:val="-1"/>
          <w:lang w:eastAsia="ko-KR"/>
        </w:rPr>
        <w:tab/>
        <w:t>Major General, USA</w:t>
      </w:r>
    </w:p>
    <w:p w14:paraId="49B8EE6E" w14:textId="77777777" w:rsidR="00700C76" w:rsidRPr="003642FC" w:rsidRDefault="00700C76" w:rsidP="00700C76">
      <w:pPr>
        <w:pStyle w:val="BodyText"/>
        <w:tabs>
          <w:tab w:val="left" w:pos="4590"/>
        </w:tabs>
        <w:ind w:left="0"/>
        <w:rPr>
          <w:rFonts w:asciiTheme="majorHAnsi" w:eastAsiaTheme="minorEastAsia" w:hAnsiTheme="majorHAnsi" w:cs="Arial"/>
          <w:spacing w:val="-1"/>
          <w:lang w:eastAsia="ko-KR"/>
        </w:rPr>
      </w:pPr>
      <w:r w:rsidRPr="003642FC">
        <w:rPr>
          <w:rFonts w:asciiTheme="majorHAnsi" w:eastAsiaTheme="minorEastAsia" w:hAnsiTheme="majorHAnsi" w:cs="Arial"/>
          <w:spacing w:val="-1"/>
          <w:lang w:eastAsia="ko-KR"/>
        </w:rPr>
        <w:tab/>
        <w:t>Commanding</w:t>
      </w:r>
    </w:p>
    <w:p w14:paraId="7D285F1F" w14:textId="77777777" w:rsidR="00700C76" w:rsidRPr="003642FC" w:rsidRDefault="00700C76" w:rsidP="00B85AD4">
      <w:pPr>
        <w:pStyle w:val="BodyText"/>
        <w:tabs>
          <w:tab w:val="left" w:pos="4590"/>
        </w:tabs>
        <w:ind w:left="0"/>
        <w:rPr>
          <w:rFonts w:asciiTheme="majorHAnsi" w:eastAsiaTheme="minorEastAsia" w:hAnsiTheme="majorHAnsi" w:cs="Arial"/>
          <w:spacing w:val="-1"/>
          <w:sz w:val="14"/>
          <w:lang w:eastAsia="ko-KR"/>
        </w:rPr>
      </w:pPr>
    </w:p>
    <w:p w14:paraId="4E90BF27" w14:textId="0A0F36F3" w:rsidR="009C26E5" w:rsidRDefault="009C26E5" w:rsidP="009C26E5">
      <w:pPr>
        <w:pStyle w:val="LHDA"/>
        <w:jc w:val="left"/>
        <w:rPr>
          <w:rFonts w:asciiTheme="majorHAnsi" w:hAnsiTheme="majorHAnsi" w:cs="Arial"/>
          <w:sz w:val="18"/>
          <w:szCs w:val="18"/>
          <w:lang w:eastAsia="ko-KR"/>
        </w:rPr>
      </w:pPr>
    </w:p>
    <w:p w14:paraId="3C0AB3CD" w14:textId="77777777" w:rsidR="00B163F4" w:rsidRDefault="00B163F4" w:rsidP="009C26E5">
      <w:pPr>
        <w:pStyle w:val="LHDA"/>
        <w:jc w:val="left"/>
        <w:rPr>
          <w:rFonts w:asciiTheme="majorHAnsi" w:hAnsiTheme="majorHAnsi" w:cs="Arial"/>
          <w:sz w:val="18"/>
          <w:szCs w:val="18"/>
          <w:lang w:eastAsia="ko-KR"/>
        </w:rPr>
      </w:pPr>
    </w:p>
    <w:p w14:paraId="09B8FD24" w14:textId="77777777" w:rsidR="00B163F4" w:rsidRDefault="00B163F4" w:rsidP="009C26E5">
      <w:pPr>
        <w:pStyle w:val="LHDA"/>
        <w:jc w:val="left"/>
        <w:rPr>
          <w:rFonts w:asciiTheme="majorHAnsi" w:hAnsiTheme="majorHAnsi" w:cs="Arial"/>
          <w:sz w:val="18"/>
          <w:szCs w:val="18"/>
          <w:lang w:eastAsia="ko-KR"/>
        </w:rPr>
      </w:pPr>
    </w:p>
    <w:p w14:paraId="1B3AC002" w14:textId="77777777" w:rsidR="00B163F4" w:rsidRDefault="00B163F4" w:rsidP="009C26E5">
      <w:pPr>
        <w:pStyle w:val="LHDA"/>
        <w:jc w:val="left"/>
        <w:rPr>
          <w:rFonts w:asciiTheme="majorHAnsi" w:hAnsiTheme="majorHAnsi" w:cs="Arial"/>
          <w:sz w:val="18"/>
          <w:szCs w:val="18"/>
          <w:lang w:eastAsia="ko-KR"/>
        </w:rPr>
      </w:pPr>
    </w:p>
    <w:p w14:paraId="5F987683" w14:textId="77777777" w:rsidR="00B163F4" w:rsidRDefault="00B163F4" w:rsidP="009C26E5">
      <w:pPr>
        <w:pStyle w:val="LHDA"/>
        <w:jc w:val="left"/>
        <w:rPr>
          <w:rFonts w:asciiTheme="majorHAnsi" w:hAnsiTheme="majorHAnsi" w:cs="Arial"/>
          <w:sz w:val="18"/>
          <w:szCs w:val="18"/>
          <w:lang w:eastAsia="ko-KR"/>
        </w:rPr>
      </w:pPr>
    </w:p>
    <w:p w14:paraId="70FE771F" w14:textId="77777777" w:rsidR="00B163F4" w:rsidRDefault="00B163F4" w:rsidP="009C26E5">
      <w:pPr>
        <w:pStyle w:val="LHDA"/>
        <w:jc w:val="left"/>
        <w:rPr>
          <w:rFonts w:asciiTheme="majorHAnsi" w:hAnsiTheme="majorHAnsi" w:cs="Arial"/>
          <w:sz w:val="18"/>
          <w:szCs w:val="18"/>
          <w:lang w:eastAsia="ko-KR"/>
        </w:rPr>
      </w:pPr>
    </w:p>
    <w:sectPr w:rsidR="00B163F4" w:rsidSect="00F67EFD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B473" w14:textId="77777777" w:rsidR="00EC4DAC" w:rsidRDefault="00EC4DAC" w:rsidP="00F67EFD">
      <w:r>
        <w:separator/>
      </w:r>
    </w:p>
  </w:endnote>
  <w:endnote w:type="continuationSeparator" w:id="0">
    <w:p w14:paraId="3FB34DDD" w14:textId="77777777" w:rsidR="00EC4DAC" w:rsidRDefault="00EC4DAC" w:rsidP="00F6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D436" w14:textId="77777777" w:rsidR="00EC4DAC" w:rsidRDefault="00EC4DAC" w:rsidP="00F67EFD">
      <w:r>
        <w:separator/>
      </w:r>
    </w:p>
  </w:footnote>
  <w:footnote w:type="continuationSeparator" w:id="0">
    <w:p w14:paraId="657254DA" w14:textId="77777777" w:rsidR="00EC4DAC" w:rsidRDefault="00EC4DAC" w:rsidP="00F6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CF55" w14:textId="77777777" w:rsidR="00F67EFD" w:rsidRPr="00545309" w:rsidRDefault="00F67EFD" w:rsidP="00F67EFD">
    <w:pPr>
      <w:pStyle w:val="LHDA"/>
      <w:rPr>
        <w:rFonts w:ascii="Arial" w:hAnsi="Arial" w:cs="Arial"/>
        <w:sz w:val="18"/>
        <w:szCs w:val="18"/>
      </w:rPr>
    </w:pPr>
    <w:r w:rsidRPr="00545309">
      <w:rPr>
        <w:rFonts w:ascii="Arial" w:eastAsiaTheme="minorHAnsi" w:hAnsi="Arial" w:cs="Arial"/>
        <w:noProof/>
        <w:sz w:val="18"/>
        <w:szCs w:val="18"/>
        <w:lang w:eastAsia="ko-KR"/>
      </w:rPr>
      <w:drawing>
        <wp:anchor distT="0" distB="0" distL="114300" distR="114300" simplePos="0" relativeHeight="251661312" behindDoc="0" locked="0" layoutInCell="1" allowOverlap="1" wp14:anchorId="685540C2" wp14:editId="29A24DF6">
          <wp:simplePos x="0" y="0"/>
          <wp:positionH relativeFrom="page">
            <wp:posOffset>641350</wp:posOffset>
          </wp:positionH>
          <wp:positionV relativeFrom="paragraph">
            <wp:posOffset>12700</wp:posOffset>
          </wp:positionV>
          <wp:extent cx="845820" cy="779145"/>
          <wp:effectExtent l="0" t="0" r="0" b="1905"/>
          <wp:wrapNone/>
          <wp:docPr id="1295843930" name="Picture 1295843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5309">
      <w:rPr>
        <w:rFonts w:ascii="Arial" w:hAnsi="Arial" w:cs="Arial"/>
        <w:spacing w:val="-1"/>
        <w:sz w:val="18"/>
        <w:szCs w:val="18"/>
      </w:rPr>
      <w:t>D</w:t>
    </w:r>
    <w:r w:rsidRPr="00545309">
      <w:rPr>
        <w:rFonts w:ascii="Arial" w:hAnsi="Arial" w:cs="Arial"/>
        <w:sz w:val="18"/>
        <w:szCs w:val="18"/>
      </w:rPr>
      <w:t>epartment of the Army</w:t>
    </w:r>
  </w:p>
  <w:p w14:paraId="13AEB3C4" w14:textId="77777777" w:rsidR="00F67EFD" w:rsidRDefault="00F67EFD" w:rsidP="00F67EFD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 w:rsidRPr="00146C25">
      <w:rPr>
        <w:rFonts w:ascii="Arial" w:hAnsi="Arial" w:cs="Arial"/>
        <w:b/>
        <w:bCs/>
        <w:sz w:val="16"/>
        <w:szCs w:val="16"/>
      </w:rPr>
      <w:t>HEADQUARTERS, 2D INFANTRY DIVISION</w:t>
    </w:r>
  </w:p>
  <w:p w14:paraId="30332F69" w14:textId="77777777" w:rsidR="00F67EFD" w:rsidRDefault="00F67EFD" w:rsidP="00F67EFD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ROK-</w:t>
    </w:r>
    <w:r w:rsidRPr="00146C25">
      <w:rPr>
        <w:rFonts w:ascii="Arial" w:hAnsi="Arial" w:cs="Arial"/>
        <w:b/>
        <w:bCs/>
        <w:sz w:val="16"/>
        <w:szCs w:val="16"/>
      </w:rPr>
      <w:t>US COMBINED DIVISION</w:t>
    </w:r>
  </w:p>
  <w:p w14:paraId="36AE9461" w14:textId="77777777" w:rsidR="00F67EFD" w:rsidRPr="00146C25" w:rsidRDefault="00F67EFD" w:rsidP="00F67EFD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BLDG 6500, </w:t>
    </w:r>
    <w:r w:rsidRPr="00146C25">
      <w:rPr>
        <w:rFonts w:ascii="Arial" w:hAnsi="Arial" w:cs="Arial"/>
        <w:b/>
        <w:bCs/>
        <w:sz w:val="16"/>
        <w:szCs w:val="16"/>
      </w:rPr>
      <w:t>UNIT #15041</w:t>
    </w:r>
  </w:p>
  <w:p w14:paraId="627F20C8" w14:textId="77777777" w:rsidR="00F67EFD" w:rsidRPr="00146C25" w:rsidRDefault="00F67EFD" w:rsidP="00F67EFD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APO AP 96271</w:t>
    </w:r>
    <w:r w:rsidRPr="00146C25">
      <w:rPr>
        <w:rFonts w:ascii="Arial" w:hAnsi="Arial" w:cs="Arial"/>
        <w:b/>
        <w:bCs/>
        <w:sz w:val="16"/>
        <w:szCs w:val="16"/>
      </w:rPr>
      <w:t>-5041</w:t>
    </w:r>
  </w:p>
  <w:p w14:paraId="4099488E" w14:textId="77777777" w:rsidR="00DF5F2B" w:rsidRPr="00F67EFD" w:rsidRDefault="00DF5F2B" w:rsidP="00F67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B077" w14:textId="77777777" w:rsidR="00DF5F2B" w:rsidRPr="00545309" w:rsidRDefault="00C56BF5" w:rsidP="00EF5096">
    <w:pPr>
      <w:pStyle w:val="LHDA"/>
      <w:rPr>
        <w:rFonts w:ascii="Arial" w:hAnsi="Arial" w:cs="Arial"/>
        <w:sz w:val="18"/>
        <w:szCs w:val="18"/>
      </w:rPr>
    </w:pPr>
    <w:r w:rsidRPr="00545309">
      <w:rPr>
        <w:rFonts w:ascii="Arial" w:eastAsiaTheme="minorHAnsi" w:hAnsi="Arial" w:cs="Arial"/>
        <w:noProof/>
        <w:sz w:val="18"/>
        <w:szCs w:val="18"/>
        <w:lang w:eastAsia="ko-KR"/>
      </w:rPr>
      <w:drawing>
        <wp:anchor distT="0" distB="0" distL="114300" distR="114300" simplePos="0" relativeHeight="251659264" behindDoc="0" locked="0" layoutInCell="1" allowOverlap="1" wp14:anchorId="267E5DDD" wp14:editId="58E3BD87">
          <wp:simplePos x="0" y="0"/>
          <wp:positionH relativeFrom="page">
            <wp:posOffset>641350</wp:posOffset>
          </wp:positionH>
          <wp:positionV relativeFrom="paragraph">
            <wp:posOffset>12700</wp:posOffset>
          </wp:positionV>
          <wp:extent cx="845820" cy="779145"/>
          <wp:effectExtent l="0" t="0" r="0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5309">
      <w:rPr>
        <w:rFonts w:ascii="Arial" w:hAnsi="Arial" w:cs="Arial"/>
        <w:spacing w:val="-1"/>
        <w:sz w:val="18"/>
        <w:szCs w:val="18"/>
      </w:rPr>
      <w:t>D</w:t>
    </w:r>
    <w:r w:rsidRPr="00545309">
      <w:rPr>
        <w:rFonts w:ascii="Arial" w:hAnsi="Arial" w:cs="Arial"/>
        <w:sz w:val="18"/>
        <w:szCs w:val="18"/>
      </w:rPr>
      <w:t>epartment of the Army</w:t>
    </w:r>
  </w:p>
  <w:p w14:paraId="60029AF2" w14:textId="77777777" w:rsidR="00DF5F2B" w:rsidRDefault="00C56BF5" w:rsidP="00EF5096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 w:rsidRPr="00146C25">
      <w:rPr>
        <w:rFonts w:ascii="Arial" w:hAnsi="Arial" w:cs="Arial"/>
        <w:b/>
        <w:bCs/>
        <w:sz w:val="16"/>
        <w:szCs w:val="16"/>
      </w:rPr>
      <w:t>HEADQUARTERS, 2D INFANTRY DIVISION</w:t>
    </w:r>
  </w:p>
  <w:p w14:paraId="5EFF2E52" w14:textId="77777777" w:rsidR="00DF5F2B" w:rsidRDefault="00C56BF5" w:rsidP="00EF5096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ROK-</w:t>
    </w:r>
    <w:r w:rsidRPr="00146C25">
      <w:rPr>
        <w:rFonts w:ascii="Arial" w:hAnsi="Arial" w:cs="Arial"/>
        <w:b/>
        <w:bCs/>
        <w:sz w:val="16"/>
        <w:szCs w:val="16"/>
      </w:rPr>
      <w:t>US COMBINED DIVISION</w:t>
    </w:r>
  </w:p>
  <w:p w14:paraId="7EA0FC04" w14:textId="77777777" w:rsidR="00DF5F2B" w:rsidRPr="00146C25" w:rsidRDefault="00C56BF5" w:rsidP="00EF5096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BLDG 6500, </w:t>
    </w:r>
    <w:r w:rsidRPr="00146C25">
      <w:rPr>
        <w:rFonts w:ascii="Arial" w:hAnsi="Arial" w:cs="Arial"/>
        <w:b/>
        <w:bCs/>
        <w:sz w:val="16"/>
        <w:szCs w:val="16"/>
      </w:rPr>
      <w:t>UNIT #15041</w:t>
    </w:r>
  </w:p>
  <w:p w14:paraId="00F12BCE" w14:textId="77777777" w:rsidR="00DF5F2B" w:rsidRPr="00146C25" w:rsidRDefault="00C56BF5" w:rsidP="00EF5096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APO AP 96271</w:t>
    </w:r>
    <w:r w:rsidRPr="00146C25">
      <w:rPr>
        <w:rFonts w:ascii="Arial" w:hAnsi="Arial" w:cs="Arial"/>
        <w:b/>
        <w:bCs/>
        <w:sz w:val="16"/>
        <w:szCs w:val="16"/>
      </w:rPr>
      <w:t>-5041</w:t>
    </w:r>
  </w:p>
  <w:p w14:paraId="3F2A252C" w14:textId="77777777" w:rsidR="00DF5F2B" w:rsidRDefault="00DF5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EB4"/>
    <w:multiLevelType w:val="hybridMultilevel"/>
    <w:tmpl w:val="EFC881AC"/>
    <w:lvl w:ilvl="0" w:tplc="C758F21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4090CB1"/>
    <w:multiLevelType w:val="hybridMultilevel"/>
    <w:tmpl w:val="A02E9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690"/>
    <w:multiLevelType w:val="hybridMultilevel"/>
    <w:tmpl w:val="63DC4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150B"/>
    <w:multiLevelType w:val="hybridMultilevel"/>
    <w:tmpl w:val="BF68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5B2B"/>
    <w:multiLevelType w:val="hybridMultilevel"/>
    <w:tmpl w:val="A92209B4"/>
    <w:lvl w:ilvl="0" w:tplc="4D760F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1010664"/>
    <w:multiLevelType w:val="hybridMultilevel"/>
    <w:tmpl w:val="D9DA22F0"/>
    <w:lvl w:ilvl="0" w:tplc="8B305AD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C84960"/>
    <w:multiLevelType w:val="hybridMultilevel"/>
    <w:tmpl w:val="964667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5457A"/>
    <w:multiLevelType w:val="hybridMultilevel"/>
    <w:tmpl w:val="3BD0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924BE"/>
    <w:multiLevelType w:val="hybridMultilevel"/>
    <w:tmpl w:val="FFE6AE1E"/>
    <w:lvl w:ilvl="0" w:tplc="0F048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A716B"/>
    <w:multiLevelType w:val="hybridMultilevel"/>
    <w:tmpl w:val="5A84F232"/>
    <w:lvl w:ilvl="0" w:tplc="3292734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D90578"/>
    <w:multiLevelType w:val="hybridMultilevel"/>
    <w:tmpl w:val="2452E6B6"/>
    <w:lvl w:ilvl="0" w:tplc="64ACA8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F14F9C"/>
    <w:multiLevelType w:val="hybridMultilevel"/>
    <w:tmpl w:val="BF68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D23ED"/>
    <w:multiLevelType w:val="hybridMultilevel"/>
    <w:tmpl w:val="8474FA24"/>
    <w:lvl w:ilvl="0" w:tplc="752CBE48">
      <w:start w:val="5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F4573"/>
    <w:multiLevelType w:val="hybridMultilevel"/>
    <w:tmpl w:val="F252DF42"/>
    <w:lvl w:ilvl="0" w:tplc="A712F2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457850"/>
    <w:multiLevelType w:val="hybridMultilevel"/>
    <w:tmpl w:val="005C13A8"/>
    <w:lvl w:ilvl="0" w:tplc="C95C6018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10334AE"/>
    <w:multiLevelType w:val="hybridMultilevel"/>
    <w:tmpl w:val="BF68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005AC"/>
    <w:multiLevelType w:val="hybridMultilevel"/>
    <w:tmpl w:val="81181DE6"/>
    <w:lvl w:ilvl="0" w:tplc="02C6A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DC494F"/>
    <w:multiLevelType w:val="hybridMultilevel"/>
    <w:tmpl w:val="6C0A2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04DA"/>
    <w:multiLevelType w:val="hybridMultilevel"/>
    <w:tmpl w:val="2BA48608"/>
    <w:lvl w:ilvl="0" w:tplc="20D4CC7C">
      <w:start w:val="1"/>
      <w:numFmt w:val="lowerLetter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9" w15:restartNumberingAfterBreak="0">
    <w:nsid w:val="5BF51864"/>
    <w:multiLevelType w:val="hybridMultilevel"/>
    <w:tmpl w:val="372E7276"/>
    <w:lvl w:ilvl="0" w:tplc="97006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7A85"/>
    <w:multiLevelType w:val="hybridMultilevel"/>
    <w:tmpl w:val="5CF2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D982330">
      <w:start w:val="1"/>
      <w:numFmt w:val="decimal"/>
      <w:lvlText w:val="(%3)"/>
      <w:lvlJc w:val="right"/>
      <w:pPr>
        <w:ind w:left="2160" w:hanging="180"/>
      </w:pPr>
      <w:rPr>
        <w:rFonts w:asciiTheme="minorEastAsia" w:eastAsiaTheme="minorEastAsia" w:hAnsiTheme="minorEastAsia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729F2"/>
    <w:multiLevelType w:val="hybridMultilevel"/>
    <w:tmpl w:val="9D64A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D2B02"/>
    <w:multiLevelType w:val="hybridMultilevel"/>
    <w:tmpl w:val="BDFC0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7792A"/>
    <w:multiLevelType w:val="hybridMultilevel"/>
    <w:tmpl w:val="C5365D88"/>
    <w:lvl w:ilvl="0" w:tplc="A776FCF4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62C43"/>
    <w:multiLevelType w:val="hybridMultilevel"/>
    <w:tmpl w:val="5444261C"/>
    <w:lvl w:ilvl="0" w:tplc="DBE44F80">
      <w:start w:val="1"/>
      <w:numFmt w:val="lowerLetter"/>
      <w:lvlText w:val="(%1)"/>
      <w:lvlJc w:val="left"/>
      <w:pPr>
        <w:ind w:left="1440" w:hanging="360"/>
      </w:pPr>
      <w:rPr>
        <w:rFonts w:ascii="Malgun Gothic" w:hAnsi="Malgun Gothic" w:cs="Malgun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9735CD"/>
    <w:multiLevelType w:val="hybridMultilevel"/>
    <w:tmpl w:val="BF68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31BE2"/>
    <w:multiLevelType w:val="hybridMultilevel"/>
    <w:tmpl w:val="BDFC0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E33A5"/>
    <w:multiLevelType w:val="hybridMultilevel"/>
    <w:tmpl w:val="1568B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D52C2"/>
    <w:multiLevelType w:val="hybridMultilevel"/>
    <w:tmpl w:val="1B6C50B2"/>
    <w:lvl w:ilvl="0" w:tplc="2836EA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8E393C"/>
    <w:multiLevelType w:val="hybridMultilevel"/>
    <w:tmpl w:val="308E2DE6"/>
    <w:lvl w:ilvl="0" w:tplc="80A4970C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363675696">
    <w:abstractNumId w:val="11"/>
  </w:num>
  <w:num w:numId="2" w16cid:durableId="710030861">
    <w:abstractNumId w:val="6"/>
  </w:num>
  <w:num w:numId="3" w16cid:durableId="249319195">
    <w:abstractNumId w:val="29"/>
  </w:num>
  <w:num w:numId="4" w16cid:durableId="1021122640">
    <w:abstractNumId w:val="0"/>
  </w:num>
  <w:num w:numId="5" w16cid:durableId="1618565100">
    <w:abstractNumId w:val="10"/>
  </w:num>
  <w:num w:numId="6" w16cid:durableId="976953455">
    <w:abstractNumId w:val="24"/>
  </w:num>
  <w:num w:numId="7" w16cid:durableId="1079911949">
    <w:abstractNumId w:val="27"/>
  </w:num>
  <w:num w:numId="8" w16cid:durableId="1452938646">
    <w:abstractNumId w:val="13"/>
  </w:num>
  <w:num w:numId="9" w16cid:durableId="464859224">
    <w:abstractNumId w:val="14"/>
  </w:num>
  <w:num w:numId="10" w16cid:durableId="2054187635">
    <w:abstractNumId w:val="8"/>
  </w:num>
  <w:num w:numId="11" w16cid:durableId="1867132275">
    <w:abstractNumId w:val="19"/>
  </w:num>
  <w:num w:numId="12" w16cid:durableId="473067975">
    <w:abstractNumId w:val="17"/>
  </w:num>
  <w:num w:numId="13" w16cid:durableId="283536428">
    <w:abstractNumId w:val="4"/>
  </w:num>
  <w:num w:numId="14" w16cid:durableId="1362631304">
    <w:abstractNumId w:val="26"/>
  </w:num>
  <w:num w:numId="15" w16cid:durableId="2138595518">
    <w:abstractNumId w:val="22"/>
  </w:num>
  <w:num w:numId="16" w16cid:durableId="849417089">
    <w:abstractNumId w:val="18"/>
  </w:num>
  <w:num w:numId="17" w16cid:durableId="107700610">
    <w:abstractNumId w:val="16"/>
  </w:num>
  <w:num w:numId="18" w16cid:durableId="63537873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2012285">
    <w:abstractNumId w:val="21"/>
  </w:num>
  <w:num w:numId="20" w16cid:durableId="827287243">
    <w:abstractNumId w:val="20"/>
  </w:num>
  <w:num w:numId="21" w16cid:durableId="1923369203">
    <w:abstractNumId w:val="7"/>
  </w:num>
  <w:num w:numId="22" w16cid:durableId="372536930">
    <w:abstractNumId w:val="1"/>
  </w:num>
  <w:num w:numId="23" w16cid:durableId="2004624221">
    <w:abstractNumId w:val="23"/>
  </w:num>
  <w:num w:numId="24" w16cid:durableId="649286548">
    <w:abstractNumId w:val="28"/>
  </w:num>
  <w:num w:numId="25" w16cid:durableId="1394042025">
    <w:abstractNumId w:val="25"/>
  </w:num>
  <w:num w:numId="26" w16cid:durableId="592976745">
    <w:abstractNumId w:val="15"/>
  </w:num>
  <w:num w:numId="27" w16cid:durableId="1920678554">
    <w:abstractNumId w:val="2"/>
  </w:num>
  <w:num w:numId="28" w16cid:durableId="1710448756">
    <w:abstractNumId w:val="3"/>
  </w:num>
  <w:num w:numId="29" w16cid:durableId="675183709">
    <w:abstractNumId w:val="5"/>
  </w:num>
  <w:num w:numId="30" w16cid:durableId="1032417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FD"/>
    <w:rsid w:val="00000C82"/>
    <w:rsid w:val="00001EC6"/>
    <w:rsid w:val="00006469"/>
    <w:rsid w:val="0001414B"/>
    <w:rsid w:val="00015C17"/>
    <w:rsid w:val="00017475"/>
    <w:rsid w:val="00021FBD"/>
    <w:rsid w:val="000350D7"/>
    <w:rsid w:val="00040065"/>
    <w:rsid w:val="0005068C"/>
    <w:rsid w:val="00063AA2"/>
    <w:rsid w:val="0006662C"/>
    <w:rsid w:val="000669DA"/>
    <w:rsid w:val="00066B4B"/>
    <w:rsid w:val="00074034"/>
    <w:rsid w:val="00082947"/>
    <w:rsid w:val="00083F11"/>
    <w:rsid w:val="000A37D3"/>
    <w:rsid w:val="000A4C7D"/>
    <w:rsid w:val="000D5B25"/>
    <w:rsid w:val="000E64AE"/>
    <w:rsid w:val="0010244D"/>
    <w:rsid w:val="00104629"/>
    <w:rsid w:val="00114348"/>
    <w:rsid w:val="00125112"/>
    <w:rsid w:val="001307A7"/>
    <w:rsid w:val="00134F05"/>
    <w:rsid w:val="0014211C"/>
    <w:rsid w:val="001456E8"/>
    <w:rsid w:val="00156D1C"/>
    <w:rsid w:val="001A1720"/>
    <w:rsid w:val="001A1E40"/>
    <w:rsid w:val="001D651B"/>
    <w:rsid w:val="001F13A4"/>
    <w:rsid w:val="001F3C92"/>
    <w:rsid w:val="001F523A"/>
    <w:rsid w:val="00215203"/>
    <w:rsid w:val="002205A4"/>
    <w:rsid w:val="0022405A"/>
    <w:rsid w:val="00230A10"/>
    <w:rsid w:val="00235BCF"/>
    <w:rsid w:val="00257EAA"/>
    <w:rsid w:val="00285E9B"/>
    <w:rsid w:val="002A21A3"/>
    <w:rsid w:val="002A7366"/>
    <w:rsid w:val="002B0FD1"/>
    <w:rsid w:val="002B6EE9"/>
    <w:rsid w:val="002D189D"/>
    <w:rsid w:val="002D4B92"/>
    <w:rsid w:val="002E5AE6"/>
    <w:rsid w:val="002F187D"/>
    <w:rsid w:val="0031570D"/>
    <w:rsid w:val="00333B40"/>
    <w:rsid w:val="003579A4"/>
    <w:rsid w:val="003642FC"/>
    <w:rsid w:val="003645FB"/>
    <w:rsid w:val="003676F9"/>
    <w:rsid w:val="003A38AE"/>
    <w:rsid w:val="003A5822"/>
    <w:rsid w:val="003B5D9C"/>
    <w:rsid w:val="003B7A80"/>
    <w:rsid w:val="003C271B"/>
    <w:rsid w:val="003D1091"/>
    <w:rsid w:val="003F0EB7"/>
    <w:rsid w:val="003F25A1"/>
    <w:rsid w:val="003F687D"/>
    <w:rsid w:val="003F7648"/>
    <w:rsid w:val="00420833"/>
    <w:rsid w:val="004530F3"/>
    <w:rsid w:val="00460CDF"/>
    <w:rsid w:val="00473FA0"/>
    <w:rsid w:val="004757B6"/>
    <w:rsid w:val="00482BDC"/>
    <w:rsid w:val="004B3367"/>
    <w:rsid w:val="004E4BA1"/>
    <w:rsid w:val="004F4DFC"/>
    <w:rsid w:val="00502E13"/>
    <w:rsid w:val="00504427"/>
    <w:rsid w:val="0052464A"/>
    <w:rsid w:val="0053437A"/>
    <w:rsid w:val="00537192"/>
    <w:rsid w:val="00550ECC"/>
    <w:rsid w:val="00567954"/>
    <w:rsid w:val="005956FC"/>
    <w:rsid w:val="005E22E2"/>
    <w:rsid w:val="005E55A1"/>
    <w:rsid w:val="005F759A"/>
    <w:rsid w:val="00630CDD"/>
    <w:rsid w:val="00644235"/>
    <w:rsid w:val="00650B46"/>
    <w:rsid w:val="00653DA5"/>
    <w:rsid w:val="00657996"/>
    <w:rsid w:val="00662F0F"/>
    <w:rsid w:val="00665640"/>
    <w:rsid w:val="00684680"/>
    <w:rsid w:val="006A01E3"/>
    <w:rsid w:val="006A4E17"/>
    <w:rsid w:val="006B1688"/>
    <w:rsid w:val="006B5FFB"/>
    <w:rsid w:val="006E61F6"/>
    <w:rsid w:val="00700C76"/>
    <w:rsid w:val="007050F8"/>
    <w:rsid w:val="00721A1C"/>
    <w:rsid w:val="0072661D"/>
    <w:rsid w:val="00733BFF"/>
    <w:rsid w:val="00737D47"/>
    <w:rsid w:val="00745B5A"/>
    <w:rsid w:val="007548A4"/>
    <w:rsid w:val="00760504"/>
    <w:rsid w:val="007A2955"/>
    <w:rsid w:val="007E50AE"/>
    <w:rsid w:val="007F6242"/>
    <w:rsid w:val="0081322D"/>
    <w:rsid w:val="00813618"/>
    <w:rsid w:val="00815D98"/>
    <w:rsid w:val="00816A74"/>
    <w:rsid w:val="008264C2"/>
    <w:rsid w:val="00841A19"/>
    <w:rsid w:val="00863FE4"/>
    <w:rsid w:val="00873917"/>
    <w:rsid w:val="008805B2"/>
    <w:rsid w:val="00884199"/>
    <w:rsid w:val="00885A61"/>
    <w:rsid w:val="008B2446"/>
    <w:rsid w:val="008B26F2"/>
    <w:rsid w:val="008D5A94"/>
    <w:rsid w:val="008F0B29"/>
    <w:rsid w:val="009050AC"/>
    <w:rsid w:val="0092632E"/>
    <w:rsid w:val="009366FC"/>
    <w:rsid w:val="009478F4"/>
    <w:rsid w:val="00966E94"/>
    <w:rsid w:val="009703ED"/>
    <w:rsid w:val="00973671"/>
    <w:rsid w:val="009A7C96"/>
    <w:rsid w:val="009C26E5"/>
    <w:rsid w:val="009C721A"/>
    <w:rsid w:val="009C7FA6"/>
    <w:rsid w:val="009D4B62"/>
    <w:rsid w:val="009E1006"/>
    <w:rsid w:val="009F2681"/>
    <w:rsid w:val="00A06B22"/>
    <w:rsid w:val="00A16DD4"/>
    <w:rsid w:val="00A2190F"/>
    <w:rsid w:val="00A33007"/>
    <w:rsid w:val="00A373BF"/>
    <w:rsid w:val="00A4200E"/>
    <w:rsid w:val="00A630E6"/>
    <w:rsid w:val="00A812C8"/>
    <w:rsid w:val="00A813F9"/>
    <w:rsid w:val="00A93791"/>
    <w:rsid w:val="00A95CF9"/>
    <w:rsid w:val="00AA35A1"/>
    <w:rsid w:val="00AC14AB"/>
    <w:rsid w:val="00AD38C4"/>
    <w:rsid w:val="00AE48C0"/>
    <w:rsid w:val="00AE6072"/>
    <w:rsid w:val="00B05CAC"/>
    <w:rsid w:val="00B163F4"/>
    <w:rsid w:val="00B34EB1"/>
    <w:rsid w:val="00B406DB"/>
    <w:rsid w:val="00B72488"/>
    <w:rsid w:val="00B85AD4"/>
    <w:rsid w:val="00B86090"/>
    <w:rsid w:val="00BA36C4"/>
    <w:rsid w:val="00BA6649"/>
    <w:rsid w:val="00BB0823"/>
    <w:rsid w:val="00C0732B"/>
    <w:rsid w:val="00C13610"/>
    <w:rsid w:val="00C56BF5"/>
    <w:rsid w:val="00C56CCC"/>
    <w:rsid w:val="00C5749B"/>
    <w:rsid w:val="00C76987"/>
    <w:rsid w:val="00C77AC6"/>
    <w:rsid w:val="00C9549F"/>
    <w:rsid w:val="00CA4C9F"/>
    <w:rsid w:val="00CB0AC4"/>
    <w:rsid w:val="00CB5E7A"/>
    <w:rsid w:val="00CC43DC"/>
    <w:rsid w:val="00CC4B9C"/>
    <w:rsid w:val="00D02497"/>
    <w:rsid w:val="00D42B89"/>
    <w:rsid w:val="00D4691C"/>
    <w:rsid w:val="00D82026"/>
    <w:rsid w:val="00D8389E"/>
    <w:rsid w:val="00D93781"/>
    <w:rsid w:val="00DA3DDF"/>
    <w:rsid w:val="00DB2785"/>
    <w:rsid w:val="00DC742E"/>
    <w:rsid w:val="00DC7AF3"/>
    <w:rsid w:val="00DF3723"/>
    <w:rsid w:val="00DF5F2B"/>
    <w:rsid w:val="00E21F64"/>
    <w:rsid w:val="00E27D3D"/>
    <w:rsid w:val="00E411EE"/>
    <w:rsid w:val="00E42658"/>
    <w:rsid w:val="00E42F9E"/>
    <w:rsid w:val="00E44231"/>
    <w:rsid w:val="00E5293A"/>
    <w:rsid w:val="00E54FED"/>
    <w:rsid w:val="00E62C57"/>
    <w:rsid w:val="00E654A5"/>
    <w:rsid w:val="00E663AF"/>
    <w:rsid w:val="00E70D65"/>
    <w:rsid w:val="00E86927"/>
    <w:rsid w:val="00E94BD9"/>
    <w:rsid w:val="00EB1825"/>
    <w:rsid w:val="00EC2A22"/>
    <w:rsid w:val="00EC4DAC"/>
    <w:rsid w:val="00F01CA7"/>
    <w:rsid w:val="00F36B2F"/>
    <w:rsid w:val="00F553FE"/>
    <w:rsid w:val="00F55B15"/>
    <w:rsid w:val="00F56B6C"/>
    <w:rsid w:val="00F67EFD"/>
    <w:rsid w:val="00F871DD"/>
    <w:rsid w:val="00F87D51"/>
    <w:rsid w:val="00FA4E19"/>
    <w:rsid w:val="00FA4F03"/>
    <w:rsid w:val="00F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8E594"/>
  <w15:chartTrackingRefBased/>
  <w15:docId w15:val="{35D786DC-419F-4925-BBB1-C7A02829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7EFD"/>
    <w:pPr>
      <w:widowControl w:val="0"/>
      <w:spacing w:after="0" w:line="240" w:lineRule="auto"/>
    </w:pPr>
    <w:rPr>
      <w:rFonts w:eastAsia="Batang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E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E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E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E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E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E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E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EFD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67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E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7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EFD"/>
    <w:rPr>
      <w:rFonts w:eastAsia="Batang"/>
      <w:kern w:val="0"/>
      <w:sz w:val="22"/>
      <w:szCs w:val="22"/>
      <w:lang w:eastAsia="en-US"/>
      <w14:ligatures w14:val="none"/>
    </w:rPr>
  </w:style>
  <w:style w:type="paragraph" w:customStyle="1" w:styleId="LHDA">
    <w:name w:val="LHDA"/>
    <w:basedOn w:val="Title"/>
    <w:rsid w:val="00F67EFD"/>
    <w:pPr>
      <w:spacing w:after="0"/>
      <w:contextualSpacing w:val="0"/>
      <w:jc w:val="center"/>
    </w:pPr>
    <w:rPr>
      <w:rFonts w:ascii="Arial Bold" w:eastAsia="Malgun Gothic" w:hAnsi="Arial Bold" w:cs="Times New Roman"/>
      <w:b/>
      <w:bCs/>
      <w:caps/>
      <w:spacing w:val="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67EFD"/>
    <w:pPr>
      <w:ind w:left="68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7EFD"/>
    <w:rPr>
      <w:rFonts w:ascii="Arial" w:eastAsia="Arial" w:hAnsi="Arial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7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EFD"/>
    <w:rPr>
      <w:rFonts w:eastAsia="Batang"/>
      <w:kern w:val="0"/>
      <w:sz w:val="22"/>
      <w:szCs w:val="22"/>
      <w:lang w:eastAsia="en-US"/>
      <w14:ligatures w14:val="none"/>
    </w:rPr>
  </w:style>
  <w:style w:type="paragraph" w:customStyle="1" w:styleId="Default">
    <w:name w:val="Default"/>
    <w:rsid w:val="00F67EFD"/>
    <w:pPr>
      <w:autoSpaceDE w:val="0"/>
      <w:autoSpaceDN w:val="0"/>
      <w:adjustRightInd w:val="0"/>
      <w:spacing w:after="0" w:line="240" w:lineRule="auto"/>
    </w:pPr>
    <w:rPr>
      <w:rFonts w:ascii="Arial" w:eastAsia="Malgun Gothic" w:hAnsi="Arial" w:cs="Arial"/>
      <w:color w:val="000000"/>
      <w:kern w:val="0"/>
      <w:lang w:eastAsia="en-US"/>
      <w14:ligatures w14:val="none"/>
    </w:rPr>
  </w:style>
  <w:style w:type="character" w:styleId="Hyperlink">
    <w:name w:val="Hyperlink"/>
    <w:basedOn w:val="DefaultParagraphFont"/>
    <w:rsid w:val="00F67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771825FC6D9419DD9E44FEC697BD5" ma:contentTypeVersion="4" ma:contentTypeDescription="Create a new document." ma:contentTypeScope="" ma:versionID="3a42ae8d9a232f18c0f1726aa1c25085">
  <xsd:schema xmlns:xsd="http://www.w3.org/2001/XMLSchema" xmlns:xs="http://www.w3.org/2001/XMLSchema" xmlns:p="http://schemas.microsoft.com/office/2006/metadata/properties" xmlns:ns2="32f39aa3-7019-4675-81ee-df70f00f3246" targetNamespace="http://schemas.microsoft.com/office/2006/metadata/properties" ma:root="true" ma:fieldsID="d6c02f4b00c28a6aa909173a44c39037" ns2:_="">
    <xsd:import namespace="32f39aa3-7019-4675-81ee-df70f00f3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39aa3-7019-4675-81ee-df70f00f3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1EEDB-7CC9-4976-BF55-9D0F3E5E6252}"/>
</file>

<file path=customXml/itemProps2.xml><?xml version="1.0" encoding="utf-8"?>
<ds:datastoreItem xmlns:ds="http://schemas.openxmlformats.org/officeDocument/2006/customXml" ds:itemID="{6B400EFC-EF09-45B3-B12A-48BCCA3C6388}"/>
</file>

<file path=customXml/itemProps3.xml><?xml version="1.0" encoding="utf-8"?>
<ds:datastoreItem xmlns:ds="http://schemas.openxmlformats.org/officeDocument/2006/customXml" ds:itemID="{2407A189-1F29-43A2-80AE-AE04ADBFC686}"/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Jun Hyeub LN USARMY 2 ID (KOR)</dc:creator>
  <cp:keywords/>
  <dc:description/>
  <cp:lastModifiedBy>Park, Jun Hyeub LN USARMY 2 ID (KOR)</cp:lastModifiedBy>
  <cp:revision>26</cp:revision>
  <dcterms:created xsi:type="dcterms:W3CDTF">2024-12-09T00:09:00Z</dcterms:created>
  <dcterms:modified xsi:type="dcterms:W3CDTF">2024-12-09T05:13:00Z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0x01010074F771825FC6D9419DD9E44FEC697BD5</vt:lpwstr>
  </property>
</Properties>
</file>